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
          <w:szCs w:val="21"/>
        </w:rPr>
      </w:pPr>
      <w:r>
        <w:rPr>
          <w:rFonts w:hint="eastAsia" w:ascii="黑体" w:hAnsi="黑体" w:eastAsia="黑体"/>
          <w:b/>
          <w:szCs w:val="21"/>
        </w:rPr>
        <w:t>一、判断题</w:t>
      </w:r>
    </w:p>
    <w:p>
      <w:pPr>
        <w:rPr>
          <w:szCs w:val="21"/>
        </w:rPr>
      </w:pPr>
      <w:r>
        <w:rPr>
          <w:rFonts w:hint="eastAsia"/>
          <w:szCs w:val="21"/>
        </w:rPr>
        <w:t>答案：√</w:t>
      </w:r>
    </w:p>
    <w:p>
      <w:pPr>
        <w:pStyle w:val="15"/>
        <w:numPr>
          <w:ilvl w:val="0"/>
          <w:numId w:val="1"/>
        </w:numPr>
        <w:ind w:firstLineChars="0"/>
        <w:rPr>
          <w:szCs w:val="21"/>
        </w:rPr>
      </w:pPr>
      <w:r>
        <w:rPr>
          <w:rFonts w:hint="eastAsia"/>
          <w:szCs w:val="21"/>
        </w:rPr>
        <w:t>依据《国内海洋渔船法定检验技术规则（</w:t>
      </w:r>
      <w:r>
        <w:rPr>
          <w:szCs w:val="21"/>
        </w:rPr>
        <w:t>2019</w:t>
      </w:r>
      <w:r>
        <w:rPr>
          <w:rFonts w:hint="eastAsia"/>
          <w:szCs w:val="21"/>
        </w:rPr>
        <w:t>）》，规则中对机器处所通风及采光条件无明确要求，有足够的照明装置即可。</w:t>
      </w:r>
    </w:p>
    <w:p>
      <w:pPr>
        <w:rPr>
          <w:szCs w:val="21"/>
        </w:rPr>
      </w:pPr>
      <w:r>
        <w:rPr>
          <w:rFonts w:hint="eastAsia"/>
          <w:szCs w:val="21"/>
        </w:rPr>
        <w:t>答案：</w:t>
      </w:r>
      <w:r>
        <w:rPr>
          <w:szCs w:val="21"/>
        </w:rPr>
        <w:t>×</w:t>
      </w:r>
    </w:p>
    <w:p>
      <w:pPr>
        <w:pStyle w:val="15"/>
        <w:numPr>
          <w:ilvl w:val="0"/>
          <w:numId w:val="1"/>
        </w:numPr>
        <w:ind w:firstLineChars="0"/>
        <w:rPr>
          <w:szCs w:val="21"/>
        </w:rPr>
      </w:pPr>
      <w:r>
        <w:rPr>
          <w:rFonts w:hint="eastAsia"/>
          <w:szCs w:val="21"/>
        </w:rPr>
        <w:t>依据《国内海洋渔船法定检验技术规则（</w:t>
      </w:r>
      <w:r>
        <w:rPr>
          <w:szCs w:val="21"/>
        </w:rPr>
        <w:t>2019</w:t>
      </w:r>
      <w:r>
        <w:rPr>
          <w:rFonts w:hint="eastAsia"/>
          <w:szCs w:val="21"/>
        </w:rPr>
        <w:t>）》，机械运转时，可能对船上人员构成危险的部位，应有防护罩等安全设施。</w:t>
      </w:r>
    </w:p>
    <w:p>
      <w:pPr>
        <w:adjustRightInd w:val="0"/>
        <w:snapToGrid w:val="0"/>
        <w:rPr>
          <w:szCs w:val="21"/>
        </w:rPr>
      </w:pPr>
      <w:r>
        <w:rPr>
          <w:rFonts w:hint="eastAsia"/>
          <w:szCs w:val="21"/>
        </w:rPr>
        <w:t>答案：</w:t>
      </w:r>
      <w:r>
        <w:rPr>
          <w:szCs w:val="21"/>
        </w:rPr>
        <w:t>√</w:t>
      </w:r>
    </w:p>
    <w:p>
      <w:pPr>
        <w:pStyle w:val="15"/>
        <w:numPr>
          <w:ilvl w:val="0"/>
          <w:numId w:val="1"/>
        </w:numPr>
        <w:ind w:firstLineChars="0"/>
        <w:rPr>
          <w:szCs w:val="21"/>
        </w:rPr>
      </w:pPr>
      <w:r>
        <w:rPr>
          <w:rFonts w:hint="eastAsia"/>
          <w:szCs w:val="21"/>
        </w:rPr>
        <w:t>依据《国内海洋渔船法定检验技术规则（</w:t>
      </w:r>
      <w:r>
        <w:rPr>
          <w:szCs w:val="21"/>
        </w:rPr>
        <w:t>2019</w:t>
      </w:r>
      <w:r>
        <w:rPr>
          <w:rFonts w:hint="eastAsia"/>
          <w:szCs w:val="21"/>
        </w:rPr>
        <w:t>）》，燃油箱柜安装前应进行水压试验，试验压头应至箱柜顶最高点以上不小于</w:t>
      </w:r>
      <w:r>
        <w:rPr>
          <w:szCs w:val="21"/>
        </w:rPr>
        <w:t>2.4m</w:t>
      </w:r>
      <w:r>
        <w:rPr>
          <w:rFonts w:hint="eastAsia"/>
          <w:szCs w:val="21"/>
        </w:rPr>
        <w:t>。</w:t>
      </w:r>
    </w:p>
    <w:p>
      <w:pPr>
        <w:adjustRightInd w:val="0"/>
        <w:snapToGrid w:val="0"/>
        <w:rPr>
          <w:szCs w:val="21"/>
        </w:rPr>
      </w:pPr>
      <w:r>
        <w:rPr>
          <w:rFonts w:hint="eastAsia"/>
          <w:szCs w:val="21"/>
        </w:rPr>
        <w:t>答案：</w:t>
      </w:r>
      <w:r>
        <w:rPr>
          <w:szCs w:val="21"/>
        </w:rPr>
        <w:t>√</w:t>
      </w:r>
    </w:p>
    <w:p>
      <w:pPr>
        <w:pStyle w:val="15"/>
        <w:numPr>
          <w:ilvl w:val="0"/>
          <w:numId w:val="1"/>
        </w:numPr>
        <w:ind w:firstLineChars="0"/>
        <w:rPr>
          <w:szCs w:val="21"/>
        </w:rPr>
      </w:pPr>
      <w:r>
        <w:rPr>
          <w:rFonts w:hint="eastAsia"/>
          <w:szCs w:val="21"/>
        </w:rPr>
        <w:t>依据《国内海洋渔船法定检验技术规则（</w:t>
      </w:r>
      <w:r>
        <w:rPr>
          <w:szCs w:val="21"/>
        </w:rPr>
        <w:t>2019</w:t>
      </w:r>
      <w:r>
        <w:rPr>
          <w:rFonts w:hint="eastAsia"/>
          <w:szCs w:val="21"/>
        </w:rPr>
        <w:t>）》，所有渔船机舱内应至少设置</w:t>
      </w:r>
      <w:r>
        <w:rPr>
          <w:szCs w:val="21"/>
        </w:rPr>
        <w:t>2</w:t>
      </w:r>
      <w:r>
        <w:rPr>
          <w:rFonts w:hint="eastAsia"/>
          <w:szCs w:val="21"/>
        </w:rPr>
        <w:t>台动力或手动舱底泵，非水密舱室的舱底水应能及时排出。</w:t>
      </w:r>
    </w:p>
    <w:p>
      <w:pPr>
        <w:rPr>
          <w:szCs w:val="21"/>
        </w:rPr>
      </w:pPr>
      <w:r>
        <w:rPr>
          <w:rFonts w:hint="eastAsia"/>
          <w:szCs w:val="21"/>
        </w:rPr>
        <w:t>答案：</w:t>
      </w:r>
      <w:r>
        <w:rPr>
          <w:szCs w:val="21"/>
        </w:rPr>
        <w:t>×</w:t>
      </w:r>
    </w:p>
    <w:p>
      <w:pPr>
        <w:pStyle w:val="15"/>
        <w:numPr>
          <w:ilvl w:val="0"/>
          <w:numId w:val="1"/>
        </w:numPr>
        <w:ind w:firstLineChars="0"/>
        <w:rPr>
          <w:rFonts w:ascii="宋体" w:hAnsi="宋体"/>
          <w:szCs w:val="21"/>
        </w:rPr>
      </w:pPr>
      <w:r>
        <w:rPr>
          <w:rFonts w:hint="eastAsia" w:ascii="宋体" w:hAnsi="宋体"/>
          <w:szCs w:val="21"/>
        </w:rPr>
        <w:t>依据《钢质国内海洋渔船建造规范（船长大于或等于</w:t>
      </w:r>
      <w:r>
        <w:rPr>
          <w:rFonts w:ascii="宋体" w:hAnsi="宋体"/>
          <w:szCs w:val="21"/>
        </w:rPr>
        <w:t>24m</w:t>
      </w:r>
      <w:r>
        <w:rPr>
          <w:rFonts w:hint="eastAsia" w:ascii="宋体" w:hAnsi="宋体"/>
          <w:szCs w:val="21"/>
        </w:rPr>
        <w:t>但小于或等于</w:t>
      </w:r>
      <w:r>
        <w:rPr>
          <w:rFonts w:ascii="宋体" w:hAnsi="宋体"/>
          <w:szCs w:val="21"/>
        </w:rPr>
        <w:t>90m</w:t>
      </w:r>
      <w:r>
        <w:rPr>
          <w:rFonts w:hint="eastAsia" w:ascii="宋体" w:hAnsi="宋体"/>
          <w:szCs w:val="21"/>
        </w:rPr>
        <w:t>（</w:t>
      </w:r>
      <w:r>
        <w:rPr>
          <w:rFonts w:ascii="宋体" w:hAnsi="宋体"/>
          <w:szCs w:val="21"/>
        </w:rPr>
        <w:t>2019</w:t>
      </w:r>
      <w:r>
        <w:rPr>
          <w:rFonts w:hint="eastAsia" w:ascii="宋体" w:hAnsi="宋体"/>
          <w:szCs w:val="21"/>
        </w:rPr>
        <w:t>））》，</w:t>
      </w:r>
      <w:r>
        <w:rPr>
          <w:rFonts w:hint="eastAsia" w:ascii="宋体" w:hAnsi="宋体" w:cs="SimSun-Identity-H"/>
          <w:kern w:val="0"/>
          <w:szCs w:val="21"/>
        </w:rPr>
        <w:t>如螺旋桨与螺旋桨轴采用法兰连接，则法兰厚度应不小于法兰处螺旋桨轴实际轴径的</w:t>
      </w:r>
      <w:r>
        <w:rPr>
          <w:rFonts w:ascii="宋体" w:hAnsi="宋体" w:cs="SimSun-Identity-H"/>
          <w:kern w:val="0"/>
          <w:szCs w:val="21"/>
        </w:rPr>
        <w:t>25%</w:t>
      </w:r>
      <w:r>
        <w:rPr>
          <w:rFonts w:hint="eastAsia" w:ascii="宋体" w:hAnsi="宋体" w:cs="SimSun-Identity-H"/>
          <w:kern w:val="0"/>
          <w:szCs w:val="21"/>
        </w:rPr>
        <w:t>。</w:t>
      </w:r>
    </w:p>
    <w:p>
      <w:pPr>
        <w:rPr>
          <w:rFonts w:hint="eastAsia"/>
          <w:szCs w:val="21"/>
        </w:rPr>
      </w:pPr>
      <w:r>
        <w:rPr>
          <w:rFonts w:hint="eastAsia"/>
          <w:szCs w:val="21"/>
        </w:rPr>
        <w:t>答案：</w:t>
      </w:r>
      <w:r>
        <w:rPr>
          <w:szCs w:val="21"/>
        </w:rPr>
        <w:t>√</w:t>
      </w:r>
    </w:p>
    <w:p>
      <w:pPr>
        <w:pStyle w:val="15"/>
        <w:numPr>
          <w:ilvl w:val="0"/>
          <w:numId w:val="1"/>
        </w:numPr>
        <w:ind w:firstLineChars="0"/>
        <w:rPr>
          <w:rFonts w:ascii="宋体" w:hAnsi="宋体"/>
          <w:szCs w:val="21"/>
        </w:rPr>
      </w:pPr>
      <w:r>
        <w:rPr>
          <w:rFonts w:hint="eastAsia" w:ascii="宋体" w:hAnsi="宋体"/>
          <w:szCs w:val="21"/>
        </w:rPr>
        <w:t>依据《钢质国内海洋渔船建造规范（船长大于或等于</w:t>
      </w:r>
      <w:r>
        <w:rPr>
          <w:rFonts w:ascii="宋体" w:hAnsi="宋体"/>
          <w:szCs w:val="21"/>
        </w:rPr>
        <w:t>24m</w:t>
      </w:r>
      <w:r>
        <w:rPr>
          <w:rFonts w:hint="eastAsia" w:ascii="宋体" w:hAnsi="宋体"/>
          <w:szCs w:val="21"/>
        </w:rPr>
        <w:t>但小于或等于</w:t>
      </w:r>
      <w:r>
        <w:rPr>
          <w:rFonts w:ascii="宋体" w:hAnsi="宋体"/>
          <w:szCs w:val="21"/>
        </w:rPr>
        <w:t>90m</w:t>
      </w:r>
      <w:r>
        <w:rPr>
          <w:rFonts w:hint="eastAsia" w:ascii="宋体" w:hAnsi="宋体"/>
          <w:szCs w:val="21"/>
        </w:rPr>
        <w:t>（</w:t>
      </w:r>
      <w:r>
        <w:rPr>
          <w:rFonts w:ascii="宋体" w:hAnsi="宋体"/>
          <w:szCs w:val="21"/>
        </w:rPr>
        <w:t>2019</w:t>
      </w:r>
      <w:r>
        <w:rPr>
          <w:rFonts w:hint="eastAsia" w:ascii="宋体" w:hAnsi="宋体"/>
          <w:szCs w:val="21"/>
        </w:rPr>
        <w:t>））》，</w:t>
      </w:r>
      <w:r>
        <w:rPr>
          <w:rFonts w:hint="eastAsia" w:ascii="宋体" w:hAnsi="宋体" w:cs="SimSun-Identity-H"/>
          <w:kern w:val="0"/>
          <w:szCs w:val="21"/>
        </w:rPr>
        <w:t>燃油和滑油舱柜的短测量管应安装与手柄永久附连的旋塞，在手柄上有重块，使手柄放开后旋塞能自动关闭</w:t>
      </w:r>
      <w:r>
        <w:rPr>
          <w:rFonts w:hint="eastAsia" w:ascii="宋体" w:hAnsi="宋体"/>
          <w:szCs w:val="21"/>
        </w:rPr>
        <w:t>。</w:t>
      </w:r>
    </w:p>
    <w:p>
      <w:pPr>
        <w:rPr>
          <w:szCs w:val="21"/>
        </w:rPr>
      </w:pPr>
      <w:r>
        <w:rPr>
          <w:rFonts w:hint="eastAsia"/>
          <w:szCs w:val="21"/>
        </w:rPr>
        <w:t>答案：√</w:t>
      </w:r>
    </w:p>
    <w:p>
      <w:pPr>
        <w:pStyle w:val="15"/>
        <w:numPr>
          <w:ilvl w:val="0"/>
          <w:numId w:val="1"/>
        </w:numPr>
        <w:ind w:firstLineChars="0"/>
        <w:rPr>
          <w:szCs w:val="21"/>
        </w:rPr>
      </w:pPr>
      <w:r>
        <w:rPr>
          <w:rFonts w:hint="eastAsia"/>
          <w:szCs w:val="21"/>
        </w:rPr>
        <w:t>依据《钢质国内海洋渔船建造规范（船长大于或等于</w:t>
      </w:r>
      <w:r>
        <w:rPr>
          <w:szCs w:val="21"/>
        </w:rPr>
        <w:t>24m</w:t>
      </w:r>
      <w:r>
        <w:rPr>
          <w:rFonts w:hint="eastAsia"/>
          <w:szCs w:val="21"/>
        </w:rPr>
        <w:t>但小于或等于</w:t>
      </w:r>
      <w:r>
        <w:rPr>
          <w:szCs w:val="21"/>
        </w:rPr>
        <w:t>90m</w:t>
      </w:r>
      <w:r>
        <w:rPr>
          <w:rFonts w:hint="eastAsia"/>
          <w:szCs w:val="21"/>
        </w:rPr>
        <w:t>（</w:t>
      </w:r>
      <w:r>
        <w:rPr>
          <w:szCs w:val="21"/>
        </w:rPr>
        <w:t>2019</w:t>
      </w:r>
      <w:r>
        <w:rPr>
          <w:rFonts w:hint="eastAsia"/>
          <w:szCs w:val="21"/>
        </w:rPr>
        <w:t>））》，</w:t>
      </w:r>
      <w:r>
        <w:rPr>
          <w:rFonts w:hint="eastAsia"/>
          <w:szCs w:val="21"/>
          <w:lang w:val="en-US" w:eastAsia="zh-CN"/>
        </w:rPr>
        <w:t>一艘</w:t>
      </w:r>
      <w:r>
        <w:rPr>
          <w:rFonts w:hint="eastAsia"/>
          <w:szCs w:val="21"/>
        </w:rPr>
        <w:t>主机功率</w:t>
      </w:r>
      <w:r>
        <w:rPr>
          <w:szCs w:val="21"/>
        </w:rPr>
        <w:t>110kW</w:t>
      </w:r>
      <w:r>
        <w:rPr>
          <w:rFonts w:hint="eastAsia"/>
          <w:szCs w:val="21"/>
        </w:rPr>
        <w:t>的渔船，其中间轴基本直径已达到规范要求的最小直径的计算值时，则该中间轴的强度已符合《钢质海洋渔船建造规范》要求。</w:t>
      </w:r>
    </w:p>
    <w:p>
      <w:pPr>
        <w:rPr>
          <w:szCs w:val="21"/>
        </w:rPr>
      </w:pPr>
      <w:r>
        <w:rPr>
          <w:rFonts w:hint="eastAsia"/>
          <w:szCs w:val="21"/>
        </w:rPr>
        <w:t>答案：</w:t>
      </w:r>
      <w:r>
        <w:rPr>
          <w:szCs w:val="21"/>
        </w:rPr>
        <w:t>×</w:t>
      </w:r>
    </w:p>
    <w:p>
      <w:pPr>
        <w:pStyle w:val="15"/>
        <w:numPr>
          <w:ilvl w:val="0"/>
          <w:numId w:val="1"/>
        </w:numPr>
        <w:ind w:firstLineChars="0"/>
        <w:rPr>
          <w:szCs w:val="21"/>
        </w:rPr>
      </w:pPr>
      <w:r>
        <w:rPr>
          <w:rFonts w:hint="eastAsia"/>
          <w:szCs w:val="21"/>
        </w:rPr>
        <w:t>依据《钢质国内海洋渔船建造规范（船长大于或等于</w:t>
      </w:r>
      <w:r>
        <w:rPr>
          <w:szCs w:val="21"/>
        </w:rPr>
        <w:t>24m</w:t>
      </w:r>
      <w:r>
        <w:rPr>
          <w:rFonts w:hint="eastAsia"/>
          <w:szCs w:val="21"/>
        </w:rPr>
        <w:t>但小于或等于</w:t>
      </w:r>
      <w:r>
        <w:rPr>
          <w:szCs w:val="21"/>
        </w:rPr>
        <w:t>90m</w:t>
      </w:r>
      <w:r>
        <w:rPr>
          <w:rFonts w:hint="eastAsia"/>
          <w:szCs w:val="21"/>
        </w:rPr>
        <w:t>（</w:t>
      </w:r>
      <w:r>
        <w:rPr>
          <w:szCs w:val="21"/>
        </w:rPr>
        <w:t>2019</w:t>
      </w:r>
      <w:r>
        <w:rPr>
          <w:rFonts w:hint="eastAsia"/>
          <w:szCs w:val="21"/>
        </w:rPr>
        <w:t>））》，用作推进轴系的碳钢和碳锰钢锻钢件，其抗拉强度范围应为</w:t>
      </w:r>
      <w:r>
        <w:rPr>
          <w:szCs w:val="21"/>
        </w:rPr>
        <w:t>400MPa</w:t>
      </w:r>
      <w:r>
        <w:rPr>
          <w:rFonts w:hint="eastAsia"/>
          <w:szCs w:val="21"/>
        </w:rPr>
        <w:t>～</w:t>
      </w:r>
      <w:r>
        <w:rPr>
          <w:szCs w:val="21"/>
        </w:rPr>
        <w:t>600MPa</w:t>
      </w:r>
      <w:r>
        <w:rPr>
          <w:rFonts w:hint="eastAsia"/>
          <w:szCs w:val="21"/>
        </w:rPr>
        <w:t>。</w:t>
      </w:r>
    </w:p>
    <w:p>
      <w:pPr>
        <w:adjustRightInd w:val="0"/>
        <w:snapToGrid w:val="0"/>
        <w:rPr>
          <w:szCs w:val="21"/>
        </w:rPr>
      </w:pPr>
      <w:r>
        <w:rPr>
          <w:rFonts w:hint="eastAsia"/>
          <w:szCs w:val="21"/>
        </w:rPr>
        <w:t>答案：</w:t>
      </w:r>
      <w:r>
        <w:rPr>
          <w:szCs w:val="21"/>
        </w:rPr>
        <w:t>√</w:t>
      </w:r>
    </w:p>
    <w:p>
      <w:pPr>
        <w:pStyle w:val="15"/>
        <w:numPr>
          <w:ilvl w:val="0"/>
          <w:numId w:val="1"/>
        </w:numPr>
        <w:ind w:firstLineChars="0"/>
        <w:rPr>
          <w:szCs w:val="21"/>
        </w:rPr>
      </w:pPr>
      <w:r>
        <w:rPr>
          <w:rFonts w:hint="eastAsia"/>
          <w:szCs w:val="21"/>
        </w:rPr>
        <w:t>依据《钢质国内海洋渔船建造规范（船长大于或等于</w:t>
      </w:r>
      <w:r>
        <w:rPr>
          <w:szCs w:val="21"/>
        </w:rPr>
        <w:t>24m</w:t>
      </w:r>
      <w:r>
        <w:rPr>
          <w:rFonts w:hint="eastAsia"/>
          <w:szCs w:val="21"/>
        </w:rPr>
        <w:t>但小于或等于</w:t>
      </w:r>
      <w:r>
        <w:rPr>
          <w:szCs w:val="21"/>
        </w:rPr>
        <w:t>90m</w:t>
      </w:r>
      <w:r>
        <w:rPr>
          <w:rFonts w:hint="eastAsia"/>
          <w:szCs w:val="21"/>
        </w:rPr>
        <w:t>（</w:t>
      </w:r>
      <w:r>
        <w:rPr>
          <w:szCs w:val="21"/>
        </w:rPr>
        <w:t>2019</w:t>
      </w:r>
      <w:r>
        <w:rPr>
          <w:rFonts w:hint="eastAsia"/>
          <w:szCs w:val="21"/>
        </w:rPr>
        <w:t>））》，某一中间轴基本直径</w:t>
      </w:r>
      <w:r>
        <w:rPr>
          <w:szCs w:val="21"/>
        </w:rPr>
        <w:t>120mm</w:t>
      </w:r>
      <w:r>
        <w:rPr>
          <w:rFonts w:hint="eastAsia"/>
          <w:szCs w:val="21"/>
        </w:rPr>
        <w:t>，与轴材料相同的连接螺栓直径</w:t>
      </w:r>
      <w:r>
        <w:rPr>
          <w:szCs w:val="21"/>
        </w:rPr>
        <w:t>25mm</w:t>
      </w:r>
      <w:r>
        <w:rPr>
          <w:rFonts w:hint="eastAsia"/>
          <w:szCs w:val="21"/>
        </w:rPr>
        <w:t>，则法兰联轴器的厚度应不小于</w:t>
      </w:r>
      <w:r>
        <w:rPr>
          <w:szCs w:val="21"/>
        </w:rPr>
        <w:t>120×20%=24mm</w:t>
      </w:r>
      <w:r>
        <w:rPr>
          <w:rFonts w:hint="eastAsia"/>
          <w:szCs w:val="21"/>
        </w:rPr>
        <w:t>。</w:t>
      </w:r>
    </w:p>
    <w:p>
      <w:pPr>
        <w:rPr>
          <w:szCs w:val="21"/>
        </w:rPr>
      </w:pPr>
      <w:r>
        <w:rPr>
          <w:rFonts w:hint="eastAsia"/>
          <w:szCs w:val="21"/>
        </w:rPr>
        <w:t>答案：</w:t>
      </w:r>
      <w:r>
        <w:rPr>
          <w:szCs w:val="21"/>
        </w:rPr>
        <w:t>×</w:t>
      </w:r>
    </w:p>
    <w:p>
      <w:pPr>
        <w:pStyle w:val="15"/>
        <w:numPr>
          <w:ilvl w:val="0"/>
          <w:numId w:val="1"/>
        </w:numPr>
        <w:ind w:firstLineChars="0"/>
        <w:rPr>
          <w:szCs w:val="21"/>
        </w:rPr>
      </w:pPr>
      <w:r>
        <w:rPr>
          <w:rFonts w:hint="eastAsia"/>
          <w:szCs w:val="21"/>
        </w:rPr>
        <w:t>依据《国内海洋渔船法定检验技术规则（</w:t>
      </w:r>
      <w:r>
        <w:rPr>
          <w:szCs w:val="21"/>
        </w:rPr>
        <w:t>2019</w:t>
      </w:r>
      <w:r>
        <w:rPr>
          <w:rFonts w:hint="eastAsia"/>
          <w:szCs w:val="21"/>
        </w:rPr>
        <w:t>）》，压载水管系加套管后，可允许通过燃油舱。</w:t>
      </w:r>
    </w:p>
    <w:p>
      <w:pPr>
        <w:adjustRightInd w:val="0"/>
        <w:snapToGrid w:val="0"/>
        <w:rPr>
          <w:szCs w:val="21"/>
        </w:rPr>
      </w:pPr>
      <w:r>
        <w:rPr>
          <w:rFonts w:hint="eastAsia"/>
          <w:szCs w:val="21"/>
        </w:rPr>
        <w:t>答案：</w:t>
      </w:r>
      <w:r>
        <w:rPr>
          <w:szCs w:val="21"/>
        </w:rPr>
        <w:t>√</w:t>
      </w:r>
    </w:p>
    <w:p>
      <w:pPr>
        <w:pStyle w:val="15"/>
        <w:numPr>
          <w:ilvl w:val="0"/>
          <w:numId w:val="1"/>
        </w:numPr>
        <w:ind w:firstLineChars="0"/>
        <w:rPr>
          <w:szCs w:val="21"/>
        </w:rPr>
      </w:pPr>
      <w:r>
        <w:rPr>
          <w:rFonts w:hint="eastAsia"/>
          <w:szCs w:val="21"/>
        </w:rPr>
        <w:t>依据《国内海洋渔船法定检验技术规则（</w:t>
      </w:r>
      <w:r>
        <w:rPr>
          <w:szCs w:val="21"/>
        </w:rPr>
        <w:t>2019</w:t>
      </w:r>
      <w:r>
        <w:rPr>
          <w:rFonts w:hint="eastAsia"/>
          <w:szCs w:val="21"/>
        </w:rPr>
        <w:t>）》，船舶鱼舱舱底水吸口应设在鱼舱中部。</w:t>
      </w:r>
    </w:p>
    <w:p>
      <w:pPr>
        <w:rPr>
          <w:szCs w:val="21"/>
        </w:rPr>
      </w:pPr>
      <w:r>
        <w:rPr>
          <w:rFonts w:hint="eastAsia"/>
          <w:szCs w:val="21"/>
        </w:rPr>
        <w:t>答案：</w:t>
      </w:r>
      <w:r>
        <w:rPr>
          <w:szCs w:val="21"/>
        </w:rPr>
        <w:t>×</w:t>
      </w:r>
    </w:p>
    <w:p>
      <w:pPr>
        <w:pStyle w:val="15"/>
        <w:numPr>
          <w:ilvl w:val="0"/>
          <w:numId w:val="1"/>
        </w:numPr>
        <w:ind w:firstLineChars="0"/>
        <w:rPr>
          <w:szCs w:val="21"/>
        </w:rPr>
      </w:pPr>
      <w:r>
        <w:rPr>
          <w:rFonts w:hint="eastAsia"/>
          <w:szCs w:val="21"/>
        </w:rPr>
        <w:t>依据《国内海洋渔船法定检验技术规则（</w:t>
      </w:r>
      <w:r>
        <w:rPr>
          <w:szCs w:val="21"/>
        </w:rPr>
        <w:t>2019</w:t>
      </w:r>
      <w:r>
        <w:rPr>
          <w:rFonts w:hint="eastAsia"/>
          <w:szCs w:val="21"/>
        </w:rPr>
        <w:t>）》，</w:t>
      </w:r>
      <w:r>
        <w:rPr>
          <w:rFonts w:hint="eastAsia"/>
          <w:kern w:val="0"/>
          <w:szCs w:val="21"/>
        </w:rPr>
        <w:t>船长大于或等于</w:t>
      </w:r>
      <w:r>
        <w:rPr>
          <w:kern w:val="0"/>
          <w:szCs w:val="21"/>
        </w:rPr>
        <w:t>24m</w:t>
      </w:r>
      <w:r>
        <w:rPr>
          <w:rFonts w:hint="eastAsia"/>
          <w:kern w:val="0"/>
          <w:szCs w:val="21"/>
        </w:rPr>
        <w:t>时，应在机器处所尽可能低的位置设一只应急舱底水吸口。</w:t>
      </w:r>
    </w:p>
    <w:p>
      <w:pPr>
        <w:rPr>
          <w:szCs w:val="21"/>
        </w:rPr>
      </w:pPr>
      <w:r>
        <w:rPr>
          <w:rFonts w:hint="eastAsia"/>
          <w:szCs w:val="21"/>
        </w:rPr>
        <w:t>答案：</w:t>
      </w:r>
      <w:r>
        <w:rPr>
          <w:szCs w:val="21"/>
        </w:rPr>
        <w:t>×</w:t>
      </w:r>
    </w:p>
    <w:p>
      <w:pPr>
        <w:pStyle w:val="15"/>
        <w:numPr>
          <w:ilvl w:val="0"/>
          <w:numId w:val="1"/>
        </w:numPr>
        <w:ind w:firstLineChars="0"/>
        <w:rPr>
          <w:szCs w:val="21"/>
        </w:rPr>
      </w:pPr>
      <w:r>
        <w:rPr>
          <w:rFonts w:hint="eastAsia"/>
          <w:szCs w:val="21"/>
        </w:rPr>
        <w:t>依据《国内海洋渔船法定检验技术规则（</w:t>
      </w:r>
      <w:r>
        <w:rPr>
          <w:szCs w:val="21"/>
        </w:rPr>
        <w:t>2019</w:t>
      </w:r>
      <w:r>
        <w:rPr>
          <w:rFonts w:hint="eastAsia"/>
          <w:szCs w:val="21"/>
        </w:rPr>
        <w:t>）》，船舶位于双层底以上的燃油舱(柜)上的燃油出口，应装设遥控关闭装置。</w:t>
      </w:r>
    </w:p>
    <w:p>
      <w:pPr>
        <w:rPr>
          <w:szCs w:val="21"/>
        </w:rPr>
      </w:pPr>
      <w:r>
        <w:rPr>
          <w:rFonts w:hint="eastAsia"/>
          <w:szCs w:val="21"/>
        </w:rPr>
        <w:t>答案：</w:t>
      </w:r>
      <w:r>
        <w:rPr>
          <w:szCs w:val="21"/>
        </w:rPr>
        <w:t>√</w:t>
      </w:r>
    </w:p>
    <w:p>
      <w:pPr>
        <w:pStyle w:val="15"/>
        <w:numPr>
          <w:ilvl w:val="0"/>
          <w:numId w:val="1"/>
        </w:numPr>
        <w:ind w:firstLineChars="0"/>
        <w:rPr>
          <w:szCs w:val="21"/>
        </w:rPr>
      </w:pPr>
      <w:r>
        <w:rPr>
          <w:rFonts w:hint="eastAsia"/>
          <w:szCs w:val="21"/>
        </w:rPr>
        <w:t>依据《钢质国内海洋渔船建造规范（船长大于或等于24m但小于或等于90m（2019））》，塑料管一般不得用于介质温度高于</w:t>
      </w:r>
      <w:r>
        <w:rPr>
          <w:szCs w:val="21"/>
        </w:rPr>
        <w:t>60</w:t>
      </w:r>
      <w:r>
        <w:rPr>
          <w:rFonts w:hint="eastAsia"/>
          <w:szCs w:val="21"/>
        </w:rPr>
        <w:t>℃或低于</w:t>
      </w:r>
      <w:r>
        <w:rPr>
          <w:szCs w:val="21"/>
        </w:rPr>
        <w:t>0</w:t>
      </w:r>
      <w:r>
        <w:rPr>
          <w:rFonts w:hint="eastAsia"/>
          <w:szCs w:val="21"/>
        </w:rPr>
        <w:t>℃的管系。</w:t>
      </w:r>
    </w:p>
    <w:p>
      <w:pPr>
        <w:rPr>
          <w:szCs w:val="21"/>
        </w:rPr>
      </w:pPr>
      <w:r>
        <w:rPr>
          <w:rFonts w:hint="eastAsia"/>
          <w:szCs w:val="21"/>
        </w:rPr>
        <w:t>答案：</w:t>
      </w:r>
      <w:r>
        <w:rPr>
          <w:szCs w:val="21"/>
        </w:rPr>
        <w:t>√</w:t>
      </w:r>
    </w:p>
    <w:p>
      <w:pPr>
        <w:pStyle w:val="15"/>
        <w:numPr>
          <w:ilvl w:val="0"/>
          <w:numId w:val="1"/>
        </w:numPr>
        <w:ind w:firstLineChars="0"/>
        <w:rPr>
          <w:szCs w:val="21"/>
        </w:rPr>
      </w:pPr>
      <w:r>
        <w:rPr>
          <w:rFonts w:hint="eastAsia"/>
          <w:szCs w:val="21"/>
        </w:rPr>
        <w:t>依据《国内海洋渔船法定检验技术规则（</w:t>
      </w:r>
      <w:r>
        <w:rPr>
          <w:szCs w:val="21"/>
        </w:rPr>
        <w:t>2019</w:t>
      </w:r>
      <w:r>
        <w:rPr>
          <w:rFonts w:hint="eastAsia"/>
          <w:szCs w:val="21"/>
        </w:rPr>
        <w:t>）》，船舶舱底水管系中的泵及管路的布置应使任何泵的工作不受其他泵同时工作的影响。</w:t>
      </w:r>
    </w:p>
    <w:p>
      <w:pPr>
        <w:rPr>
          <w:szCs w:val="21"/>
        </w:rPr>
      </w:pPr>
      <w:r>
        <w:rPr>
          <w:rFonts w:hint="eastAsia"/>
          <w:szCs w:val="21"/>
        </w:rPr>
        <w:t>答案：</w:t>
      </w:r>
      <w:r>
        <w:rPr>
          <w:szCs w:val="21"/>
        </w:rPr>
        <w:t>√</w:t>
      </w:r>
    </w:p>
    <w:p>
      <w:pPr>
        <w:pStyle w:val="15"/>
        <w:numPr>
          <w:ilvl w:val="0"/>
          <w:numId w:val="1"/>
        </w:numPr>
        <w:ind w:firstLineChars="0"/>
        <w:rPr>
          <w:szCs w:val="21"/>
        </w:rPr>
      </w:pPr>
      <w:r>
        <w:rPr>
          <w:rFonts w:hint="eastAsia"/>
          <w:szCs w:val="21"/>
        </w:rPr>
        <w:t>依据《国内海洋渔船法定检验技术规则（</w:t>
      </w:r>
      <w:r>
        <w:rPr>
          <w:szCs w:val="21"/>
        </w:rPr>
        <w:t>2019</w:t>
      </w:r>
      <w:r>
        <w:rPr>
          <w:rFonts w:hint="eastAsia"/>
          <w:szCs w:val="21"/>
        </w:rPr>
        <w:t>）》，燃油舱柜的溢流管、测量管、注入管、空气管应避免通过居住舱室，如有困难则在该处不得有可拆接头。</w:t>
      </w:r>
    </w:p>
    <w:p>
      <w:pPr>
        <w:tabs>
          <w:tab w:val="left" w:pos="6035"/>
          <w:tab w:val="left" w:pos="8015"/>
        </w:tabs>
        <w:jc w:val="left"/>
        <w:rPr>
          <w:szCs w:val="21"/>
        </w:rPr>
      </w:pPr>
      <w:r>
        <w:rPr>
          <w:rFonts w:hint="eastAsia"/>
          <w:szCs w:val="21"/>
        </w:rPr>
        <w:t>答案：</w:t>
      </w:r>
      <w:r>
        <w:rPr>
          <w:szCs w:val="21"/>
        </w:rPr>
        <w:t>√</w:t>
      </w:r>
    </w:p>
    <w:p>
      <w:pPr>
        <w:pStyle w:val="15"/>
        <w:numPr>
          <w:ilvl w:val="0"/>
          <w:numId w:val="1"/>
        </w:numPr>
        <w:ind w:firstLineChars="0"/>
        <w:rPr>
          <w:szCs w:val="21"/>
        </w:rPr>
      </w:pPr>
      <w:r>
        <w:rPr>
          <w:rFonts w:hint="eastAsia"/>
          <w:szCs w:val="21"/>
        </w:rPr>
        <w:t>依据《国内海洋渔船法定检验技术规则（</w:t>
      </w:r>
      <w:r>
        <w:rPr>
          <w:szCs w:val="21"/>
        </w:rPr>
        <w:t>2019</w:t>
      </w:r>
      <w:r>
        <w:rPr>
          <w:rFonts w:hint="eastAsia"/>
          <w:szCs w:val="21"/>
        </w:rPr>
        <w:t>）》，</w:t>
      </w:r>
      <w:r>
        <w:rPr>
          <w:rFonts w:hint="eastAsia"/>
          <w:kern w:val="0"/>
          <w:szCs w:val="21"/>
        </w:rPr>
        <w:t>禁止将油柜设于因燃油溢漏至热表面而招致危险的处所。</w:t>
      </w:r>
    </w:p>
    <w:p>
      <w:pPr>
        <w:tabs>
          <w:tab w:val="left" w:pos="6035"/>
          <w:tab w:val="left" w:pos="8015"/>
        </w:tabs>
        <w:jc w:val="left"/>
        <w:rPr>
          <w:szCs w:val="21"/>
        </w:rPr>
      </w:pPr>
      <w:r>
        <w:rPr>
          <w:rFonts w:hint="eastAsia"/>
          <w:szCs w:val="21"/>
        </w:rPr>
        <w:t>答案：</w:t>
      </w:r>
      <w:r>
        <w:rPr>
          <w:szCs w:val="21"/>
        </w:rPr>
        <w:t>√</w:t>
      </w:r>
    </w:p>
    <w:p>
      <w:pPr>
        <w:pStyle w:val="15"/>
        <w:numPr>
          <w:ilvl w:val="0"/>
          <w:numId w:val="1"/>
        </w:numPr>
        <w:ind w:firstLineChars="0"/>
        <w:rPr>
          <w:szCs w:val="21"/>
        </w:rPr>
      </w:pPr>
      <w:r>
        <w:rPr>
          <w:rFonts w:hint="eastAsia"/>
          <w:szCs w:val="21"/>
        </w:rPr>
        <w:t>依据《国内海洋渔船法定检验技术规则（</w:t>
      </w:r>
      <w:r>
        <w:rPr>
          <w:szCs w:val="21"/>
        </w:rPr>
        <w:t>2019</w:t>
      </w:r>
      <w:r>
        <w:rPr>
          <w:rFonts w:hint="eastAsia"/>
          <w:szCs w:val="21"/>
        </w:rPr>
        <w:t>）》，</w:t>
      </w:r>
      <w:r>
        <w:rPr>
          <w:rFonts w:hint="eastAsia"/>
          <w:szCs w:val="21"/>
          <w:lang w:val="en-US" w:eastAsia="zh-CN"/>
        </w:rPr>
        <w:t>船长</w:t>
      </w:r>
      <w:r>
        <w:rPr>
          <w:rFonts w:hint="eastAsia"/>
          <w:i/>
          <w:iCs/>
          <w:szCs w:val="21"/>
          <w:lang w:val="en-US" w:eastAsia="zh-CN"/>
        </w:rPr>
        <w:t>L</w:t>
      </w:r>
      <w:r>
        <w:rPr>
          <w:rFonts w:hint="eastAsia"/>
          <w:szCs w:val="21"/>
        </w:rPr>
        <w:t>＜</w:t>
      </w:r>
      <w:r>
        <w:rPr>
          <w:szCs w:val="21"/>
        </w:rPr>
        <w:t>30m</w:t>
      </w:r>
      <w:r>
        <w:rPr>
          <w:rFonts w:hint="eastAsia"/>
          <w:szCs w:val="21"/>
        </w:rPr>
        <w:t>的渔船，作为干舱的首尖舱，若采用疏水管将水疏至其他舱排出，则可不用设舱底水支管或手动泵。</w:t>
      </w:r>
    </w:p>
    <w:p>
      <w:pPr>
        <w:rPr>
          <w:szCs w:val="21"/>
        </w:rPr>
      </w:pPr>
      <w:r>
        <w:rPr>
          <w:rFonts w:hint="eastAsia"/>
          <w:szCs w:val="21"/>
        </w:rPr>
        <w:t>答案：</w:t>
      </w:r>
      <w:r>
        <w:rPr>
          <w:szCs w:val="21"/>
        </w:rPr>
        <w:t>×</w:t>
      </w:r>
    </w:p>
    <w:p>
      <w:pPr>
        <w:pStyle w:val="15"/>
        <w:numPr>
          <w:ilvl w:val="0"/>
          <w:numId w:val="1"/>
        </w:numPr>
        <w:ind w:firstLineChars="0"/>
        <w:rPr>
          <w:szCs w:val="21"/>
        </w:rPr>
      </w:pPr>
      <w:r>
        <w:rPr>
          <w:rFonts w:hint="eastAsia"/>
          <w:szCs w:val="21"/>
        </w:rPr>
        <w:t>依据《国内海洋渔船法定检验技术规则（</w:t>
      </w:r>
      <w:r>
        <w:rPr>
          <w:szCs w:val="21"/>
        </w:rPr>
        <w:t>2019</w:t>
      </w:r>
      <w:r>
        <w:rPr>
          <w:rFonts w:hint="eastAsia"/>
          <w:szCs w:val="21"/>
        </w:rPr>
        <w:t>）》，位于</w:t>
      </w:r>
      <w:r>
        <w:rPr>
          <w:szCs w:val="21"/>
        </w:rPr>
        <w:t>A</w:t>
      </w:r>
      <w:r>
        <w:rPr>
          <w:rFonts w:hint="eastAsia"/>
          <w:szCs w:val="21"/>
        </w:rPr>
        <w:t>类机器处所之内的油舱，可装储闪点低于</w:t>
      </w:r>
      <w:r>
        <w:rPr>
          <w:szCs w:val="21"/>
        </w:rPr>
        <w:t>60℃</w:t>
      </w:r>
      <w:r>
        <w:rPr>
          <w:rFonts w:hint="eastAsia"/>
          <w:szCs w:val="21"/>
        </w:rPr>
        <w:t>（闭杯试验）的燃油。</w:t>
      </w:r>
    </w:p>
    <w:p>
      <w:pPr>
        <w:tabs>
          <w:tab w:val="left" w:pos="6035"/>
          <w:tab w:val="left" w:pos="8015"/>
        </w:tabs>
        <w:jc w:val="left"/>
        <w:rPr>
          <w:szCs w:val="21"/>
        </w:rPr>
      </w:pPr>
      <w:r>
        <w:rPr>
          <w:rFonts w:hint="eastAsia"/>
          <w:szCs w:val="21"/>
        </w:rPr>
        <w:t>答案：</w:t>
      </w:r>
      <w:r>
        <w:rPr>
          <w:szCs w:val="21"/>
        </w:rPr>
        <w:t>×</w:t>
      </w:r>
    </w:p>
    <w:p>
      <w:pPr>
        <w:pStyle w:val="15"/>
        <w:numPr>
          <w:ilvl w:val="0"/>
          <w:numId w:val="1"/>
        </w:numPr>
        <w:ind w:firstLineChars="0"/>
        <w:rPr>
          <w:szCs w:val="21"/>
        </w:rPr>
      </w:pPr>
      <w:r>
        <w:rPr>
          <w:rFonts w:hint="eastAsia"/>
          <w:szCs w:val="21"/>
        </w:rPr>
        <w:t>依据《钢质国内海洋渔船建造规范（船长大于或等于</w:t>
      </w:r>
      <w:r>
        <w:rPr>
          <w:szCs w:val="21"/>
        </w:rPr>
        <w:t>24m</w:t>
      </w:r>
      <w:r>
        <w:rPr>
          <w:rFonts w:hint="eastAsia"/>
          <w:szCs w:val="21"/>
        </w:rPr>
        <w:t>但小于或等于</w:t>
      </w:r>
      <w:r>
        <w:rPr>
          <w:szCs w:val="21"/>
        </w:rPr>
        <w:t>90m</w:t>
      </w:r>
      <w:r>
        <w:rPr>
          <w:rFonts w:hint="eastAsia"/>
          <w:szCs w:val="21"/>
        </w:rPr>
        <w:t>（</w:t>
      </w:r>
      <w:r>
        <w:rPr>
          <w:szCs w:val="21"/>
        </w:rPr>
        <w:t>2019</w:t>
      </w:r>
      <w:r>
        <w:rPr>
          <w:rFonts w:hint="eastAsia"/>
          <w:szCs w:val="21"/>
        </w:rPr>
        <w:t>））》，铸造尾管在加工结束后且在安装前，应进行</w:t>
      </w:r>
      <w:r>
        <w:rPr>
          <w:szCs w:val="21"/>
        </w:rPr>
        <w:t>0.2MPa</w:t>
      </w:r>
      <w:r>
        <w:rPr>
          <w:rFonts w:hint="eastAsia"/>
          <w:szCs w:val="21"/>
        </w:rPr>
        <w:t>的液压密性试验。在安装后仍须做密性试验。</w:t>
      </w:r>
    </w:p>
    <w:p>
      <w:pPr>
        <w:tabs>
          <w:tab w:val="left" w:pos="6035"/>
          <w:tab w:val="left" w:pos="8015"/>
        </w:tabs>
        <w:jc w:val="left"/>
        <w:rPr>
          <w:szCs w:val="21"/>
        </w:rPr>
      </w:pPr>
      <w:r>
        <w:rPr>
          <w:rFonts w:hint="eastAsia"/>
          <w:szCs w:val="21"/>
        </w:rPr>
        <w:t>答案：</w:t>
      </w:r>
      <w:r>
        <w:rPr>
          <w:szCs w:val="21"/>
        </w:rPr>
        <w:t>√</w:t>
      </w:r>
    </w:p>
    <w:p>
      <w:pPr>
        <w:pStyle w:val="15"/>
        <w:numPr>
          <w:ilvl w:val="0"/>
          <w:numId w:val="1"/>
        </w:numPr>
        <w:ind w:firstLineChars="0"/>
        <w:rPr>
          <w:szCs w:val="21"/>
        </w:rPr>
      </w:pPr>
      <w:r>
        <w:rPr>
          <w:rFonts w:hint="eastAsia"/>
          <w:szCs w:val="21"/>
        </w:rPr>
        <w:t>依据《国内海洋渔船法定检验技术规则（</w:t>
      </w:r>
      <w:r>
        <w:rPr>
          <w:szCs w:val="21"/>
        </w:rPr>
        <w:t>2019</w:t>
      </w:r>
      <w:r>
        <w:rPr>
          <w:rFonts w:hint="eastAsia"/>
          <w:szCs w:val="21"/>
        </w:rPr>
        <w:t>）》，除连接应急舱底水吸口的冷却水泵外，所有的动力舱底水泵均应为自吸式泵。</w:t>
      </w:r>
    </w:p>
    <w:p>
      <w:pPr>
        <w:tabs>
          <w:tab w:val="left" w:pos="6035"/>
          <w:tab w:val="left" w:pos="8015"/>
        </w:tabs>
        <w:jc w:val="left"/>
        <w:rPr>
          <w:szCs w:val="21"/>
        </w:rPr>
      </w:pPr>
      <w:r>
        <w:rPr>
          <w:rFonts w:hint="eastAsia"/>
          <w:szCs w:val="21"/>
        </w:rPr>
        <w:t>答案：</w:t>
      </w:r>
      <w:r>
        <w:rPr>
          <w:szCs w:val="21"/>
        </w:rPr>
        <w:t>√</w:t>
      </w:r>
    </w:p>
    <w:p>
      <w:pPr>
        <w:pStyle w:val="15"/>
        <w:numPr>
          <w:ilvl w:val="0"/>
          <w:numId w:val="1"/>
        </w:numPr>
        <w:ind w:firstLineChars="0"/>
        <w:rPr>
          <w:szCs w:val="21"/>
        </w:rPr>
      </w:pPr>
      <w:r>
        <w:rPr>
          <w:rFonts w:hint="eastAsia"/>
          <w:szCs w:val="21"/>
        </w:rPr>
        <w:t>依据《钢质国内海洋渔船建造规范（船长大于或等于</w:t>
      </w:r>
      <w:r>
        <w:rPr>
          <w:szCs w:val="21"/>
        </w:rPr>
        <w:t>24m</w:t>
      </w:r>
      <w:r>
        <w:rPr>
          <w:rFonts w:hint="eastAsia"/>
          <w:szCs w:val="21"/>
        </w:rPr>
        <w:t>但小于或等于</w:t>
      </w:r>
      <w:r>
        <w:rPr>
          <w:szCs w:val="21"/>
        </w:rPr>
        <w:t>90m</w:t>
      </w:r>
      <w:r>
        <w:rPr>
          <w:rFonts w:hint="eastAsia"/>
          <w:szCs w:val="21"/>
        </w:rPr>
        <w:t>（</w:t>
      </w:r>
      <w:r>
        <w:rPr>
          <w:szCs w:val="21"/>
        </w:rPr>
        <w:t>2019</w:t>
      </w:r>
      <w:r>
        <w:rPr>
          <w:rFonts w:hint="eastAsia"/>
          <w:szCs w:val="21"/>
        </w:rPr>
        <w:t>））》，当柴油机使用淡水冷却且与海水系统有应急连接时，则可不设备用淡水泵。</w:t>
      </w:r>
    </w:p>
    <w:p>
      <w:pPr>
        <w:tabs>
          <w:tab w:val="left" w:pos="6035"/>
          <w:tab w:val="left" w:pos="8015"/>
        </w:tabs>
        <w:jc w:val="left"/>
        <w:rPr>
          <w:szCs w:val="21"/>
        </w:rPr>
      </w:pPr>
      <w:r>
        <w:rPr>
          <w:rFonts w:hint="eastAsia"/>
          <w:szCs w:val="21"/>
        </w:rPr>
        <w:t>答案：</w:t>
      </w:r>
      <w:r>
        <w:rPr>
          <w:szCs w:val="21"/>
        </w:rPr>
        <w:t>√</w:t>
      </w:r>
    </w:p>
    <w:p>
      <w:pPr>
        <w:pStyle w:val="15"/>
        <w:numPr>
          <w:ilvl w:val="0"/>
          <w:numId w:val="1"/>
        </w:numPr>
        <w:ind w:firstLineChars="0"/>
        <w:rPr>
          <w:szCs w:val="21"/>
        </w:rPr>
      </w:pPr>
      <w:r>
        <w:rPr>
          <w:rFonts w:hint="eastAsia"/>
          <w:szCs w:val="21"/>
        </w:rPr>
        <w:t>依据《钢质国内海洋渔船建造规范（船长大于或等于</w:t>
      </w:r>
      <w:r>
        <w:rPr>
          <w:szCs w:val="21"/>
        </w:rPr>
        <w:t>24m</w:t>
      </w:r>
      <w:r>
        <w:rPr>
          <w:rFonts w:hint="eastAsia"/>
          <w:szCs w:val="21"/>
        </w:rPr>
        <w:t>但小于或等于</w:t>
      </w:r>
      <w:r>
        <w:rPr>
          <w:szCs w:val="21"/>
        </w:rPr>
        <w:t>90m</w:t>
      </w:r>
      <w:r>
        <w:rPr>
          <w:rFonts w:hint="eastAsia"/>
          <w:szCs w:val="21"/>
        </w:rPr>
        <w:t>（</w:t>
      </w:r>
      <w:r>
        <w:rPr>
          <w:szCs w:val="21"/>
        </w:rPr>
        <w:t>2019</w:t>
      </w:r>
      <w:r>
        <w:rPr>
          <w:rFonts w:hint="eastAsia"/>
          <w:szCs w:val="21"/>
        </w:rPr>
        <w:t>））》，船长</w:t>
      </w:r>
      <w:r>
        <w:rPr>
          <w:szCs w:val="21"/>
        </w:rPr>
        <w:t>24m</w:t>
      </w:r>
      <w:r>
        <w:rPr>
          <w:rFonts w:hint="eastAsia"/>
          <w:szCs w:val="21"/>
        </w:rPr>
        <w:t>以上的国内海洋渔船，所有用海水冷却的装置均应有防蚀措施。</w:t>
      </w:r>
    </w:p>
    <w:p>
      <w:pPr>
        <w:tabs>
          <w:tab w:val="left" w:pos="6035"/>
          <w:tab w:val="left" w:pos="8015"/>
        </w:tabs>
        <w:jc w:val="left"/>
        <w:rPr>
          <w:szCs w:val="21"/>
        </w:rPr>
      </w:pPr>
      <w:r>
        <w:rPr>
          <w:rFonts w:hint="eastAsia"/>
          <w:szCs w:val="21"/>
        </w:rPr>
        <w:t>答案：</w:t>
      </w:r>
      <w:r>
        <w:rPr>
          <w:szCs w:val="21"/>
        </w:rPr>
        <w:t>√</w:t>
      </w:r>
    </w:p>
    <w:p>
      <w:pPr>
        <w:pStyle w:val="15"/>
        <w:numPr>
          <w:ilvl w:val="0"/>
          <w:numId w:val="1"/>
        </w:numPr>
        <w:ind w:firstLineChars="0"/>
        <w:rPr>
          <w:szCs w:val="21"/>
        </w:rPr>
      </w:pPr>
      <w:r>
        <w:rPr>
          <w:rFonts w:hint="eastAsia"/>
          <w:szCs w:val="21"/>
        </w:rPr>
        <w:t>依据《钢质国内海洋渔船建造规范（船长大于或等于</w:t>
      </w:r>
      <w:r>
        <w:rPr>
          <w:szCs w:val="21"/>
        </w:rPr>
        <w:t>24m</w:t>
      </w:r>
      <w:r>
        <w:rPr>
          <w:rFonts w:hint="eastAsia"/>
          <w:szCs w:val="21"/>
        </w:rPr>
        <w:t>但小于或等于</w:t>
      </w:r>
      <w:r>
        <w:rPr>
          <w:szCs w:val="21"/>
        </w:rPr>
        <w:t>90m</w:t>
      </w:r>
      <w:r>
        <w:rPr>
          <w:rFonts w:hint="eastAsia"/>
          <w:szCs w:val="21"/>
        </w:rPr>
        <w:t>（</w:t>
      </w:r>
      <w:r>
        <w:rPr>
          <w:szCs w:val="21"/>
        </w:rPr>
        <w:t>2019</w:t>
      </w:r>
      <w:r>
        <w:rPr>
          <w:rFonts w:hint="eastAsia"/>
          <w:szCs w:val="21"/>
        </w:rPr>
        <w:t>））》，与高压海水泵相组合的舱底水喷射器，可代替一台要求设置的独立动力泵。</w:t>
      </w:r>
    </w:p>
    <w:p>
      <w:pPr>
        <w:tabs>
          <w:tab w:val="left" w:pos="6035"/>
          <w:tab w:val="left" w:pos="8015"/>
        </w:tabs>
        <w:jc w:val="left"/>
        <w:rPr>
          <w:szCs w:val="21"/>
        </w:rPr>
      </w:pPr>
      <w:r>
        <w:rPr>
          <w:rFonts w:hint="eastAsia"/>
          <w:szCs w:val="21"/>
        </w:rPr>
        <w:t>答案：</w:t>
      </w:r>
      <w:r>
        <w:rPr>
          <w:szCs w:val="21"/>
        </w:rPr>
        <w:t>√</w:t>
      </w:r>
    </w:p>
    <w:p>
      <w:pPr>
        <w:pStyle w:val="15"/>
        <w:numPr>
          <w:ilvl w:val="0"/>
          <w:numId w:val="1"/>
        </w:numPr>
        <w:ind w:firstLineChars="0"/>
        <w:rPr>
          <w:szCs w:val="21"/>
        </w:rPr>
      </w:pPr>
      <w:r>
        <w:rPr>
          <w:rFonts w:hint="eastAsia"/>
          <w:szCs w:val="21"/>
        </w:rPr>
        <w:t>依据《国内海洋渔船法定检验技术规则（</w:t>
      </w:r>
      <w:r>
        <w:rPr>
          <w:szCs w:val="21"/>
        </w:rPr>
        <w:t>2019</w:t>
      </w:r>
      <w:r>
        <w:rPr>
          <w:rFonts w:hint="eastAsia"/>
          <w:szCs w:val="21"/>
        </w:rPr>
        <w:t>）》，所有国内海洋渔船均应备有两套操舵装置，一套为主操舵装置，另一套为辅助操舵装置。</w:t>
      </w:r>
    </w:p>
    <w:p>
      <w:pPr>
        <w:tabs>
          <w:tab w:val="left" w:pos="6035"/>
          <w:tab w:val="left" w:pos="8015"/>
        </w:tabs>
        <w:jc w:val="left"/>
        <w:rPr>
          <w:szCs w:val="21"/>
        </w:rPr>
      </w:pPr>
      <w:r>
        <w:rPr>
          <w:rFonts w:hint="eastAsia"/>
          <w:szCs w:val="21"/>
        </w:rPr>
        <w:t>答案：</w:t>
      </w:r>
      <w:r>
        <w:rPr>
          <w:szCs w:val="21"/>
        </w:rPr>
        <w:t>×</w:t>
      </w:r>
    </w:p>
    <w:p>
      <w:pPr>
        <w:pStyle w:val="15"/>
        <w:numPr>
          <w:ilvl w:val="0"/>
          <w:numId w:val="1"/>
        </w:numPr>
        <w:ind w:firstLineChars="0"/>
        <w:rPr>
          <w:kern w:val="0"/>
          <w:szCs w:val="21"/>
        </w:rPr>
      </w:pPr>
      <w:r>
        <w:rPr>
          <w:rFonts w:hint="eastAsia"/>
          <w:szCs w:val="21"/>
        </w:rPr>
        <w:t>依据《钢质国内海洋渔船建造规范（船长大于或等于</w:t>
      </w:r>
      <w:r>
        <w:rPr>
          <w:szCs w:val="21"/>
        </w:rPr>
        <w:t>24m</w:t>
      </w:r>
      <w:r>
        <w:rPr>
          <w:rFonts w:hint="eastAsia"/>
          <w:szCs w:val="21"/>
        </w:rPr>
        <w:t>但小于或等于</w:t>
      </w:r>
      <w:r>
        <w:rPr>
          <w:szCs w:val="21"/>
        </w:rPr>
        <w:t>90m</w:t>
      </w:r>
      <w:r>
        <w:rPr>
          <w:rFonts w:hint="eastAsia"/>
          <w:szCs w:val="21"/>
        </w:rPr>
        <w:t>（</w:t>
      </w:r>
      <w:r>
        <w:rPr>
          <w:szCs w:val="21"/>
        </w:rPr>
        <w:t>2019</w:t>
      </w:r>
      <w:r>
        <w:rPr>
          <w:rFonts w:hint="eastAsia"/>
          <w:szCs w:val="21"/>
        </w:rPr>
        <w:t>））》，</w:t>
      </w:r>
      <w:r>
        <w:rPr>
          <w:rFonts w:hint="eastAsia"/>
          <w:kern w:val="0"/>
          <w:szCs w:val="21"/>
        </w:rPr>
        <w:t>渔船上所有的操纵机器和设备的控制装置、测量仪表、泵系统和装置、阀、旋塞、空气管、海底阀、测深仪、开关等，应装有永久性的标志，清楚地标明用途。</w:t>
      </w:r>
    </w:p>
    <w:p>
      <w:pPr>
        <w:tabs>
          <w:tab w:val="left" w:pos="6035"/>
          <w:tab w:val="left" w:pos="8015"/>
        </w:tabs>
        <w:ind w:left="108"/>
        <w:jc w:val="left"/>
        <w:rPr>
          <w:szCs w:val="21"/>
        </w:rPr>
      </w:pPr>
      <w:r>
        <w:rPr>
          <w:rFonts w:hint="eastAsia"/>
          <w:szCs w:val="21"/>
        </w:rPr>
        <w:t>答案：</w:t>
      </w:r>
      <w:r>
        <w:rPr>
          <w:szCs w:val="21"/>
        </w:rPr>
        <w:t>√</w:t>
      </w:r>
    </w:p>
    <w:p>
      <w:pPr>
        <w:pStyle w:val="15"/>
        <w:numPr>
          <w:ilvl w:val="0"/>
          <w:numId w:val="1"/>
        </w:numPr>
        <w:ind w:firstLineChars="0"/>
        <w:rPr>
          <w:kern w:val="0"/>
          <w:szCs w:val="21"/>
        </w:rPr>
      </w:pPr>
      <w:r>
        <w:rPr>
          <w:rFonts w:hint="eastAsia"/>
          <w:szCs w:val="21"/>
        </w:rPr>
        <w:t>依据《国内海洋渔船法定检验技术规则（</w:t>
      </w:r>
      <w:r>
        <w:rPr>
          <w:szCs w:val="21"/>
        </w:rPr>
        <w:t>2019</w:t>
      </w:r>
      <w:r>
        <w:rPr>
          <w:rFonts w:hint="eastAsia"/>
          <w:szCs w:val="21"/>
        </w:rPr>
        <w:t>）》，一艘</w:t>
      </w:r>
      <w:r>
        <w:rPr>
          <w:rFonts w:hint="eastAsia"/>
          <w:kern w:val="0"/>
          <w:szCs w:val="21"/>
        </w:rPr>
        <w:t>船长24</w:t>
      </w:r>
      <w:r>
        <w:rPr>
          <w:rFonts w:hint="eastAsia"/>
          <w:kern w:val="0"/>
          <w:szCs w:val="21"/>
          <w:lang w:val="en-US" w:eastAsia="zh-CN"/>
        </w:rPr>
        <w:t>.00</w:t>
      </w:r>
      <w:r>
        <w:rPr>
          <w:rFonts w:hint="eastAsia"/>
          <w:kern w:val="0"/>
          <w:szCs w:val="21"/>
        </w:rPr>
        <w:t>m的国内海洋渔船，其燃油、滑油、消防、液压等管道应涂有规定的颜色以表明用途。</w:t>
      </w:r>
    </w:p>
    <w:p>
      <w:pPr>
        <w:tabs>
          <w:tab w:val="left" w:pos="6035"/>
          <w:tab w:val="left" w:pos="8015"/>
        </w:tabs>
        <w:ind w:left="108"/>
        <w:jc w:val="left"/>
        <w:rPr>
          <w:szCs w:val="21"/>
        </w:rPr>
      </w:pPr>
      <w:r>
        <w:rPr>
          <w:rFonts w:hint="eastAsia"/>
          <w:szCs w:val="21"/>
        </w:rPr>
        <w:t>答案：</w:t>
      </w:r>
      <w:r>
        <w:rPr>
          <w:szCs w:val="21"/>
        </w:rPr>
        <w:t>√</w:t>
      </w:r>
    </w:p>
    <w:p>
      <w:pPr>
        <w:pStyle w:val="15"/>
        <w:numPr>
          <w:ilvl w:val="0"/>
          <w:numId w:val="1"/>
        </w:numPr>
        <w:ind w:firstLineChars="0"/>
        <w:rPr>
          <w:kern w:val="0"/>
          <w:szCs w:val="21"/>
        </w:rPr>
      </w:pPr>
      <w:r>
        <w:rPr>
          <w:rFonts w:hint="eastAsia"/>
          <w:szCs w:val="21"/>
        </w:rPr>
        <w:t>依据《国内海洋渔船法定检验技术规则（</w:t>
      </w:r>
      <w:r>
        <w:rPr>
          <w:szCs w:val="21"/>
        </w:rPr>
        <w:t>2019</w:t>
      </w:r>
      <w:r>
        <w:rPr>
          <w:rFonts w:hint="eastAsia"/>
          <w:szCs w:val="21"/>
        </w:rPr>
        <w:t>）》，</w:t>
      </w:r>
      <w:r>
        <w:rPr>
          <w:rFonts w:hint="eastAsia"/>
          <w:kern w:val="0"/>
          <w:szCs w:val="21"/>
        </w:rPr>
        <w:t>其机器处所的梯子应装有防滑的踏板并应保持完好。梯子还应装有足够的扶手。</w:t>
      </w:r>
    </w:p>
    <w:p>
      <w:pPr>
        <w:tabs>
          <w:tab w:val="left" w:pos="6035"/>
          <w:tab w:val="left" w:pos="8015"/>
        </w:tabs>
        <w:ind w:left="108"/>
        <w:jc w:val="left"/>
        <w:rPr>
          <w:szCs w:val="21"/>
        </w:rPr>
      </w:pPr>
      <w:r>
        <w:rPr>
          <w:rFonts w:hint="eastAsia"/>
          <w:szCs w:val="21"/>
        </w:rPr>
        <w:t>答案：</w:t>
      </w:r>
      <w:r>
        <w:rPr>
          <w:szCs w:val="21"/>
        </w:rPr>
        <w:t>√</w:t>
      </w:r>
    </w:p>
    <w:p>
      <w:pPr>
        <w:pStyle w:val="15"/>
        <w:numPr>
          <w:ilvl w:val="0"/>
          <w:numId w:val="1"/>
        </w:numPr>
        <w:ind w:firstLineChars="0"/>
        <w:rPr>
          <w:kern w:val="0"/>
          <w:szCs w:val="21"/>
        </w:rPr>
      </w:pPr>
      <w:r>
        <w:rPr>
          <w:rFonts w:hint="eastAsia"/>
          <w:szCs w:val="21"/>
        </w:rPr>
        <w:t>依据《国内海洋渔船法定检验技术规则（</w:t>
      </w:r>
      <w:r>
        <w:rPr>
          <w:szCs w:val="21"/>
        </w:rPr>
        <w:t>2019</w:t>
      </w:r>
      <w:r>
        <w:rPr>
          <w:rFonts w:hint="eastAsia"/>
          <w:szCs w:val="21"/>
        </w:rPr>
        <w:t>）》，</w:t>
      </w:r>
      <w:r>
        <w:rPr>
          <w:rFonts w:hint="eastAsia"/>
          <w:kern w:val="0"/>
          <w:szCs w:val="21"/>
        </w:rPr>
        <w:t>气缸直径大于</w:t>
      </w:r>
      <w:r>
        <w:rPr>
          <w:kern w:val="0"/>
          <w:szCs w:val="21"/>
        </w:rPr>
        <w:t>100mm</w:t>
      </w:r>
      <w:r>
        <w:rPr>
          <w:rFonts w:hint="eastAsia"/>
          <w:kern w:val="0"/>
          <w:szCs w:val="21"/>
        </w:rPr>
        <w:t>或曲轴箱容积大于</w:t>
      </w:r>
      <w:r>
        <w:rPr>
          <w:kern w:val="0"/>
          <w:szCs w:val="21"/>
        </w:rPr>
        <w:t>0.6m³</w:t>
      </w:r>
      <w:r>
        <w:rPr>
          <w:rFonts w:hint="eastAsia"/>
          <w:kern w:val="0"/>
          <w:szCs w:val="21"/>
        </w:rPr>
        <w:t>的柴油机，其曲轴箱上应装有具有足够卸压面积的防爆门。</w:t>
      </w:r>
    </w:p>
    <w:p>
      <w:pPr>
        <w:tabs>
          <w:tab w:val="left" w:pos="6035"/>
          <w:tab w:val="left" w:pos="8015"/>
        </w:tabs>
        <w:ind w:left="108"/>
        <w:jc w:val="left"/>
        <w:rPr>
          <w:szCs w:val="21"/>
        </w:rPr>
      </w:pPr>
      <w:r>
        <w:rPr>
          <w:rFonts w:hint="eastAsia"/>
          <w:szCs w:val="21"/>
        </w:rPr>
        <w:t>答案：</w:t>
      </w:r>
      <w:r>
        <w:rPr>
          <w:szCs w:val="21"/>
        </w:rPr>
        <w:t>×</w:t>
      </w:r>
    </w:p>
    <w:p>
      <w:pPr>
        <w:pStyle w:val="15"/>
        <w:numPr>
          <w:ilvl w:val="0"/>
          <w:numId w:val="1"/>
        </w:numPr>
        <w:ind w:firstLineChars="0"/>
        <w:rPr>
          <w:kern w:val="0"/>
          <w:szCs w:val="21"/>
        </w:rPr>
      </w:pPr>
      <w:r>
        <w:rPr>
          <w:rFonts w:hint="eastAsia"/>
          <w:szCs w:val="21"/>
        </w:rPr>
        <w:t>依据《国内海洋渔船法定检验技术规则（</w:t>
      </w:r>
      <w:r>
        <w:rPr>
          <w:szCs w:val="21"/>
        </w:rPr>
        <w:t>2019</w:t>
      </w:r>
      <w:r>
        <w:rPr>
          <w:rFonts w:hint="eastAsia"/>
          <w:szCs w:val="21"/>
        </w:rPr>
        <w:t>）》，一艘船长</w:t>
      </w:r>
      <w:r>
        <w:rPr>
          <w:szCs w:val="21"/>
        </w:rPr>
        <w:t>26</w:t>
      </w:r>
      <w:r>
        <w:rPr>
          <w:rFonts w:hint="eastAsia"/>
          <w:szCs w:val="21"/>
          <w:lang w:val="en-US" w:eastAsia="zh-CN"/>
        </w:rPr>
        <w:t>.00</w:t>
      </w:r>
      <w:r>
        <w:rPr>
          <w:szCs w:val="21"/>
        </w:rPr>
        <w:t>m</w:t>
      </w:r>
      <w:r>
        <w:rPr>
          <w:rFonts w:hint="eastAsia"/>
          <w:szCs w:val="21"/>
        </w:rPr>
        <w:t>的国内海洋渔船，</w:t>
      </w:r>
      <w:r>
        <w:rPr>
          <w:rFonts w:hint="eastAsia"/>
          <w:kern w:val="0"/>
          <w:szCs w:val="21"/>
        </w:rPr>
        <w:t>驾驶室与机器处所操纵台之间应装备两套独立的通信设备，其中之一应是主机传令钟。</w:t>
      </w:r>
    </w:p>
    <w:p>
      <w:pPr>
        <w:tabs>
          <w:tab w:val="left" w:pos="6035"/>
          <w:tab w:val="left" w:pos="8015"/>
        </w:tabs>
        <w:ind w:left="108"/>
        <w:jc w:val="left"/>
        <w:rPr>
          <w:szCs w:val="21"/>
        </w:rPr>
      </w:pPr>
      <w:r>
        <w:rPr>
          <w:rFonts w:hint="eastAsia"/>
          <w:szCs w:val="21"/>
        </w:rPr>
        <w:t>答案：</w:t>
      </w:r>
      <w:r>
        <w:rPr>
          <w:szCs w:val="21"/>
        </w:rPr>
        <w:t>×</w:t>
      </w:r>
    </w:p>
    <w:p>
      <w:pPr>
        <w:pStyle w:val="15"/>
        <w:numPr>
          <w:ilvl w:val="0"/>
          <w:numId w:val="1"/>
        </w:numPr>
        <w:ind w:firstLineChars="0"/>
        <w:rPr>
          <w:kern w:val="0"/>
          <w:szCs w:val="21"/>
        </w:rPr>
      </w:pPr>
      <w:r>
        <w:rPr>
          <w:rFonts w:hint="eastAsia"/>
          <w:szCs w:val="21"/>
        </w:rPr>
        <w:t>依据《国内海洋渔船法定检验技术规则（</w:t>
      </w:r>
      <w:r>
        <w:rPr>
          <w:szCs w:val="21"/>
        </w:rPr>
        <w:t>2019</w:t>
      </w:r>
      <w:r>
        <w:rPr>
          <w:rFonts w:hint="eastAsia"/>
          <w:szCs w:val="21"/>
        </w:rPr>
        <w:t>）》，</w:t>
      </w:r>
      <w:r>
        <w:rPr>
          <w:rFonts w:hint="eastAsia"/>
          <w:kern w:val="0"/>
          <w:szCs w:val="21"/>
        </w:rPr>
        <w:t>若国内海洋渔船主机的起动方式为压缩空气，则空气压缩机和启动空气瓶的数量应不少于</w:t>
      </w:r>
      <w:r>
        <w:rPr>
          <w:kern w:val="0"/>
          <w:szCs w:val="21"/>
        </w:rPr>
        <w:t>2</w:t>
      </w:r>
      <w:r>
        <w:rPr>
          <w:rFonts w:hint="eastAsia"/>
          <w:kern w:val="0"/>
          <w:szCs w:val="21"/>
        </w:rPr>
        <w:t>个。船长小于</w:t>
      </w:r>
      <w:r>
        <w:rPr>
          <w:kern w:val="0"/>
          <w:szCs w:val="21"/>
        </w:rPr>
        <w:t>24m</w:t>
      </w:r>
      <w:r>
        <w:rPr>
          <w:rFonts w:hint="eastAsia"/>
          <w:kern w:val="0"/>
          <w:szCs w:val="21"/>
        </w:rPr>
        <w:t>的船舶，可仅设</w:t>
      </w:r>
      <w:r>
        <w:rPr>
          <w:kern w:val="0"/>
          <w:szCs w:val="21"/>
        </w:rPr>
        <w:t>1</w:t>
      </w:r>
      <w:r>
        <w:rPr>
          <w:rFonts w:hint="eastAsia"/>
          <w:kern w:val="0"/>
          <w:szCs w:val="21"/>
        </w:rPr>
        <w:t>个符合容量要求的空气瓶。</w:t>
      </w:r>
    </w:p>
    <w:p>
      <w:pPr>
        <w:tabs>
          <w:tab w:val="left" w:pos="6035"/>
          <w:tab w:val="left" w:pos="8015"/>
        </w:tabs>
        <w:ind w:left="108"/>
        <w:jc w:val="left"/>
        <w:rPr>
          <w:szCs w:val="21"/>
        </w:rPr>
      </w:pPr>
      <w:r>
        <w:rPr>
          <w:rFonts w:hint="eastAsia"/>
          <w:szCs w:val="21"/>
        </w:rPr>
        <w:t>答案：</w:t>
      </w:r>
      <w:r>
        <w:rPr>
          <w:szCs w:val="21"/>
        </w:rPr>
        <w:t>√</w:t>
      </w:r>
    </w:p>
    <w:p>
      <w:pPr>
        <w:pStyle w:val="15"/>
        <w:numPr>
          <w:ilvl w:val="0"/>
          <w:numId w:val="1"/>
        </w:numPr>
        <w:autoSpaceDE w:val="0"/>
        <w:autoSpaceDN w:val="0"/>
        <w:adjustRightInd w:val="0"/>
        <w:ind w:firstLineChars="0"/>
        <w:jc w:val="left"/>
        <w:rPr>
          <w:kern w:val="0"/>
          <w:szCs w:val="21"/>
        </w:rPr>
      </w:pPr>
      <w:r>
        <w:rPr>
          <w:rFonts w:hint="eastAsia"/>
          <w:szCs w:val="21"/>
        </w:rPr>
        <w:t>依据《国内海洋渔船法定检验技术规则（</w:t>
      </w:r>
      <w:r>
        <w:rPr>
          <w:szCs w:val="21"/>
        </w:rPr>
        <w:t>2019</w:t>
      </w:r>
      <w:r>
        <w:rPr>
          <w:rFonts w:hint="eastAsia"/>
          <w:szCs w:val="21"/>
        </w:rPr>
        <w:t>）》，</w:t>
      </w:r>
      <w:r>
        <w:rPr>
          <w:rFonts w:hint="eastAsia"/>
          <w:kern w:val="0"/>
          <w:szCs w:val="21"/>
        </w:rPr>
        <w:t>除用于应急发电机的燃油闪点应不低于</w:t>
      </w:r>
      <w:r>
        <w:rPr>
          <w:kern w:val="0"/>
          <w:szCs w:val="21"/>
        </w:rPr>
        <w:t>43℃</w:t>
      </w:r>
      <w:r>
        <w:rPr>
          <w:rFonts w:hint="eastAsia"/>
          <w:kern w:val="0"/>
          <w:szCs w:val="21"/>
        </w:rPr>
        <w:t>外，凡闪点低于</w:t>
      </w:r>
      <w:r>
        <w:rPr>
          <w:kern w:val="0"/>
          <w:szCs w:val="21"/>
        </w:rPr>
        <w:t>60℃</w:t>
      </w:r>
      <w:r>
        <w:rPr>
          <w:rFonts w:hint="eastAsia"/>
          <w:kern w:val="0"/>
          <w:szCs w:val="21"/>
        </w:rPr>
        <w:t>（闭杯试验）的燃油不得用作燃料。</w:t>
      </w:r>
    </w:p>
    <w:p>
      <w:pPr>
        <w:tabs>
          <w:tab w:val="left" w:pos="6035"/>
          <w:tab w:val="left" w:pos="8015"/>
        </w:tabs>
        <w:jc w:val="left"/>
        <w:rPr>
          <w:szCs w:val="21"/>
        </w:rPr>
      </w:pPr>
      <w:r>
        <w:rPr>
          <w:rFonts w:hint="eastAsia"/>
          <w:szCs w:val="21"/>
        </w:rPr>
        <w:t>答案：</w:t>
      </w:r>
      <w:r>
        <w:rPr>
          <w:szCs w:val="21"/>
        </w:rPr>
        <w:t>√</w:t>
      </w:r>
    </w:p>
    <w:p>
      <w:pPr>
        <w:pStyle w:val="15"/>
        <w:numPr>
          <w:ilvl w:val="0"/>
          <w:numId w:val="1"/>
        </w:numPr>
        <w:autoSpaceDE w:val="0"/>
        <w:autoSpaceDN w:val="0"/>
        <w:adjustRightInd w:val="0"/>
        <w:ind w:firstLineChars="0"/>
        <w:jc w:val="left"/>
        <w:rPr>
          <w:kern w:val="0"/>
          <w:szCs w:val="21"/>
        </w:rPr>
      </w:pPr>
      <w:r>
        <w:rPr>
          <w:rFonts w:hint="eastAsia"/>
          <w:szCs w:val="21"/>
        </w:rPr>
        <w:t>依据《国内海洋渔船法定检验技术规则（</w:t>
      </w:r>
      <w:r>
        <w:rPr>
          <w:szCs w:val="21"/>
        </w:rPr>
        <w:t>2019</w:t>
      </w:r>
      <w:r>
        <w:rPr>
          <w:rFonts w:hint="eastAsia"/>
          <w:szCs w:val="21"/>
        </w:rPr>
        <w:t>）》，</w:t>
      </w:r>
      <w:r>
        <w:rPr>
          <w:rFonts w:hint="eastAsia"/>
          <w:kern w:val="0"/>
          <w:szCs w:val="21"/>
        </w:rPr>
        <w:t>所有燃油柜或包括注入管在内的燃油系统的任何部件，应设有防止超压的设施。</w:t>
      </w:r>
    </w:p>
    <w:p>
      <w:pPr>
        <w:tabs>
          <w:tab w:val="left" w:pos="6035"/>
          <w:tab w:val="left" w:pos="8015"/>
        </w:tabs>
        <w:jc w:val="left"/>
        <w:rPr>
          <w:kern w:val="0"/>
          <w:szCs w:val="21"/>
        </w:rPr>
      </w:pPr>
      <w:r>
        <w:rPr>
          <w:rFonts w:hint="eastAsia"/>
          <w:kern w:val="0"/>
          <w:szCs w:val="21"/>
        </w:rPr>
        <w:t>答案：</w:t>
      </w:r>
      <w:r>
        <w:rPr>
          <w:kern w:val="0"/>
          <w:szCs w:val="21"/>
        </w:rPr>
        <w:t>√</w:t>
      </w:r>
    </w:p>
    <w:p>
      <w:pPr>
        <w:pStyle w:val="15"/>
        <w:numPr>
          <w:ilvl w:val="0"/>
          <w:numId w:val="1"/>
        </w:numPr>
        <w:autoSpaceDE w:val="0"/>
        <w:autoSpaceDN w:val="0"/>
        <w:adjustRightInd w:val="0"/>
        <w:ind w:firstLineChars="0"/>
        <w:jc w:val="left"/>
        <w:rPr>
          <w:kern w:val="0"/>
          <w:szCs w:val="21"/>
        </w:rPr>
      </w:pPr>
      <w:r>
        <w:rPr>
          <w:rFonts w:hint="eastAsia"/>
          <w:szCs w:val="21"/>
        </w:rPr>
        <w:t>依据《国内海洋渔船法定检验技术规则（</w:t>
      </w:r>
      <w:r>
        <w:rPr>
          <w:szCs w:val="21"/>
        </w:rPr>
        <w:t>2019</w:t>
      </w:r>
      <w:r>
        <w:rPr>
          <w:rFonts w:hint="eastAsia"/>
          <w:szCs w:val="21"/>
        </w:rPr>
        <w:t>）》，</w:t>
      </w:r>
      <w:r>
        <w:rPr>
          <w:rFonts w:hint="eastAsia"/>
          <w:kern w:val="0"/>
          <w:szCs w:val="21"/>
        </w:rPr>
        <w:t>机器处所的通风，应能在所有正常条件下防止油气积聚。</w:t>
      </w:r>
    </w:p>
    <w:p>
      <w:pPr>
        <w:tabs>
          <w:tab w:val="left" w:pos="6035"/>
          <w:tab w:val="left" w:pos="8015"/>
        </w:tabs>
        <w:jc w:val="left"/>
        <w:rPr>
          <w:kern w:val="0"/>
          <w:szCs w:val="21"/>
        </w:rPr>
      </w:pPr>
      <w:r>
        <w:rPr>
          <w:rFonts w:hint="eastAsia"/>
          <w:kern w:val="0"/>
          <w:szCs w:val="21"/>
        </w:rPr>
        <w:t>答案：</w:t>
      </w:r>
      <w:r>
        <w:rPr>
          <w:kern w:val="0"/>
          <w:szCs w:val="21"/>
        </w:rPr>
        <w:t>√</w:t>
      </w:r>
    </w:p>
    <w:p>
      <w:pPr>
        <w:pStyle w:val="15"/>
        <w:numPr>
          <w:ilvl w:val="0"/>
          <w:numId w:val="1"/>
        </w:numPr>
        <w:autoSpaceDE w:val="0"/>
        <w:autoSpaceDN w:val="0"/>
        <w:adjustRightInd w:val="0"/>
        <w:ind w:firstLineChars="0"/>
        <w:jc w:val="left"/>
        <w:rPr>
          <w:kern w:val="0"/>
          <w:szCs w:val="21"/>
        </w:rPr>
      </w:pPr>
      <w:r>
        <w:rPr>
          <w:rFonts w:hint="eastAsia"/>
          <w:szCs w:val="21"/>
        </w:rPr>
        <w:t>依据《国内海洋渔船法定检验技术规则（</w:t>
      </w:r>
      <w:r>
        <w:rPr>
          <w:szCs w:val="21"/>
        </w:rPr>
        <w:t>2019</w:t>
      </w:r>
      <w:r>
        <w:rPr>
          <w:rFonts w:hint="eastAsia"/>
          <w:szCs w:val="21"/>
        </w:rPr>
        <w:t>）》，燃油舱应尽可能成为船体结构的一部分，且应设在A类机器处所以外。</w:t>
      </w:r>
    </w:p>
    <w:p>
      <w:pPr>
        <w:tabs>
          <w:tab w:val="left" w:pos="6035"/>
          <w:tab w:val="left" w:pos="8015"/>
        </w:tabs>
        <w:jc w:val="left"/>
        <w:rPr>
          <w:kern w:val="0"/>
          <w:szCs w:val="21"/>
        </w:rPr>
      </w:pPr>
      <w:r>
        <w:rPr>
          <w:rFonts w:hint="eastAsia"/>
          <w:kern w:val="0"/>
          <w:szCs w:val="21"/>
        </w:rPr>
        <w:t>答案：</w:t>
      </w:r>
      <w:r>
        <w:rPr>
          <w:kern w:val="0"/>
          <w:szCs w:val="21"/>
        </w:rPr>
        <w:t>√</w:t>
      </w:r>
    </w:p>
    <w:p>
      <w:pPr>
        <w:pStyle w:val="15"/>
        <w:numPr>
          <w:ilvl w:val="0"/>
          <w:numId w:val="1"/>
        </w:numPr>
        <w:autoSpaceDE w:val="0"/>
        <w:autoSpaceDN w:val="0"/>
        <w:adjustRightInd w:val="0"/>
        <w:ind w:firstLineChars="0"/>
        <w:jc w:val="left"/>
        <w:rPr>
          <w:kern w:val="0"/>
          <w:szCs w:val="21"/>
        </w:rPr>
      </w:pPr>
      <w:r>
        <w:rPr>
          <w:rFonts w:hint="eastAsia"/>
          <w:szCs w:val="21"/>
        </w:rPr>
        <w:t>依据《国内海洋渔船法定检验技术规则（</w:t>
      </w:r>
      <w:r>
        <w:rPr>
          <w:szCs w:val="21"/>
        </w:rPr>
        <w:t>2019</w:t>
      </w:r>
      <w:r>
        <w:rPr>
          <w:rFonts w:hint="eastAsia"/>
          <w:szCs w:val="21"/>
        </w:rPr>
        <w:t>）》，</w:t>
      </w:r>
      <w:r>
        <w:rPr>
          <w:rFonts w:hint="eastAsia"/>
          <w:kern w:val="0"/>
          <w:szCs w:val="21"/>
        </w:rPr>
        <w:t>舱底水支管的内径不得小于</w:t>
      </w:r>
      <w:r>
        <w:rPr>
          <w:kern w:val="0"/>
          <w:szCs w:val="21"/>
        </w:rPr>
        <w:t>40mm</w:t>
      </w:r>
      <w:r>
        <w:rPr>
          <w:rFonts w:hint="eastAsia"/>
          <w:kern w:val="0"/>
          <w:szCs w:val="21"/>
        </w:rPr>
        <w:t>。船长小于</w:t>
      </w:r>
      <w:r>
        <w:rPr>
          <w:kern w:val="0"/>
          <w:szCs w:val="21"/>
        </w:rPr>
        <w:t>24m</w:t>
      </w:r>
      <w:r>
        <w:rPr>
          <w:rFonts w:hint="eastAsia"/>
          <w:kern w:val="0"/>
          <w:szCs w:val="21"/>
        </w:rPr>
        <w:t>时，应大于或等于</w:t>
      </w:r>
      <w:r>
        <w:rPr>
          <w:kern w:val="0"/>
          <w:szCs w:val="21"/>
        </w:rPr>
        <w:t>38mm</w:t>
      </w:r>
      <w:r>
        <w:rPr>
          <w:rFonts w:hint="eastAsia"/>
          <w:kern w:val="0"/>
          <w:szCs w:val="21"/>
        </w:rPr>
        <w:t>。</w:t>
      </w:r>
    </w:p>
    <w:p>
      <w:pPr>
        <w:tabs>
          <w:tab w:val="left" w:pos="6035"/>
          <w:tab w:val="left" w:pos="8015"/>
        </w:tabs>
        <w:jc w:val="left"/>
        <w:rPr>
          <w:kern w:val="0"/>
          <w:szCs w:val="21"/>
        </w:rPr>
      </w:pPr>
      <w:r>
        <w:rPr>
          <w:rFonts w:hint="eastAsia"/>
          <w:kern w:val="0"/>
          <w:szCs w:val="21"/>
        </w:rPr>
        <w:t>答案：</w:t>
      </w:r>
      <w:r>
        <w:rPr>
          <w:kern w:val="0"/>
          <w:szCs w:val="21"/>
        </w:rPr>
        <w:t>×</w:t>
      </w:r>
    </w:p>
    <w:p>
      <w:pPr>
        <w:pStyle w:val="15"/>
        <w:numPr>
          <w:ilvl w:val="0"/>
          <w:numId w:val="1"/>
        </w:numPr>
        <w:autoSpaceDE w:val="0"/>
        <w:autoSpaceDN w:val="0"/>
        <w:adjustRightInd w:val="0"/>
        <w:ind w:firstLineChars="0"/>
        <w:jc w:val="left"/>
        <w:rPr>
          <w:kern w:val="0"/>
          <w:szCs w:val="21"/>
        </w:rPr>
      </w:pPr>
      <w:r>
        <w:rPr>
          <w:rFonts w:hint="eastAsia"/>
          <w:szCs w:val="21"/>
        </w:rPr>
        <w:t>依据《国内海洋渔船法定检验技术规则（</w:t>
      </w:r>
      <w:r>
        <w:rPr>
          <w:szCs w:val="21"/>
        </w:rPr>
        <w:t>2019</w:t>
      </w:r>
      <w:r>
        <w:rPr>
          <w:rFonts w:hint="eastAsia"/>
          <w:szCs w:val="21"/>
        </w:rPr>
        <w:t>）》，</w:t>
      </w:r>
      <w:r>
        <w:rPr>
          <w:rFonts w:hint="eastAsia"/>
          <w:kern w:val="0"/>
          <w:szCs w:val="21"/>
        </w:rPr>
        <w:t>除采用厚壁钢管外，舱底水管不应通过燃油舱、压载舱和双层底舱。</w:t>
      </w:r>
    </w:p>
    <w:p>
      <w:pPr>
        <w:tabs>
          <w:tab w:val="left" w:pos="6035"/>
          <w:tab w:val="left" w:pos="8015"/>
        </w:tabs>
        <w:jc w:val="left"/>
        <w:rPr>
          <w:kern w:val="0"/>
          <w:szCs w:val="21"/>
        </w:rPr>
      </w:pPr>
      <w:r>
        <w:rPr>
          <w:rFonts w:hint="eastAsia"/>
          <w:kern w:val="0"/>
          <w:szCs w:val="21"/>
        </w:rPr>
        <w:t>答案：</w:t>
      </w:r>
      <w:r>
        <w:rPr>
          <w:kern w:val="0"/>
          <w:szCs w:val="21"/>
        </w:rPr>
        <w:t>√</w:t>
      </w:r>
    </w:p>
    <w:p>
      <w:pPr>
        <w:pStyle w:val="15"/>
        <w:numPr>
          <w:ilvl w:val="0"/>
          <w:numId w:val="1"/>
        </w:numPr>
        <w:autoSpaceDE w:val="0"/>
        <w:autoSpaceDN w:val="0"/>
        <w:adjustRightInd w:val="0"/>
        <w:ind w:firstLineChars="0"/>
        <w:jc w:val="left"/>
        <w:rPr>
          <w:kern w:val="0"/>
          <w:szCs w:val="21"/>
        </w:rPr>
      </w:pPr>
      <w:r>
        <w:rPr>
          <w:rFonts w:hint="eastAsia"/>
          <w:szCs w:val="21"/>
        </w:rPr>
        <w:t>依据《国内海洋渔船法定检验技术规则（</w:t>
      </w:r>
      <w:r>
        <w:rPr>
          <w:szCs w:val="21"/>
        </w:rPr>
        <w:t>2019</w:t>
      </w:r>
      <w:r>
        <w:rPr>
          <w:rFonts w:hint="eastAsia"/>
          <w:szCs w:val="21"/>
        </w:rPr>
        <w:t>）》，</w:t>
      </w:r>
      <w:r>
        <w:rPr>
          <w:rFonts w:hint="eastAsia"/>
          <w:kern w:val="0"/>
          <w:szCs w:val="21"/>
        </w:rPr>
        <w:t>穿过防撞舱壁的管子，必须设有在干舷甲板以上操作的截止阀，其阀体应牢固装设在艏尖舱内的防撞舱壁上，并带有指明阀件开或关的指示器。</w:t>
      </w:r>
    </w:p>
    <w:p>
      <w:pPr>
        <w:tabs>
          <w:tab w:val="left" w:pos="6035"/>
          <w:tab w:val="left" w:pos="8015"/>
        </w:tabs>
        <w:jc w:val="left"/>
        <w:rPr>
          <w:kern w:val="0"/>
          <w:szCs w:val="21"/>
        </w:rPr>
      </w:pPr>
      <w:r>
        <w:rPr>
          <w:rFonts w:hint="eastAsia"/>
          <w:kern w:val="0"/>
          <w:szCs w:val="21"/>
        </w:rPr>
        <w:t>答案：</w:t>
      </w:r>
      <w:r>
        <w:rPr>
          <w:kern w:val="0"/>
          <w:szCs w:val="21"/>
        </w:rPr>
        <w:t>√</w:t>
      </w:r>
    </w:p>
    <w:p>
      <w:pPr>
        <w:pStyle w:val="15"/>
        <w:numPr>
          <w:ilvl w:val="0"/>
          <w:numId w:val="1"/>
        </w:numPr>
        <w:autoSpaceDE w:val="0"/>
        <w:autoSpaceDN w:val="0"/>
        <w:adjustRightInd w:val="0"/>
        <w:ind w:firstLineChars="0"/>
        <w:jc w:val="left"/>
        <w:rPr>
          <w:kern w:val="0"/>
          <w:szCs w:val="21"/>
        </w:rPr>
      </w:pPr>
      <w:r>
        <w:rPr>
          <w:rFonts w:hint="eastAsia"/>
          <w:szCs w:val="21"/>
        </w:rPr>
        <w:t>依据《钢质国内海洋渔船建造规范（船长大于或等于</w:t>
      </w:r>
      <w:r>
        <w:rPr>
          <w:szCs w:val="21"/>
        </w:rPr>
        <w:t>24m</w:t>
      </w:r>
      <w:r>
        <w:rPr>
          <w:rFonts w:hint="eastAsia"/>
          <w:szCs w:val="21"/>
        </w:rPr>
        <w:t>但小于或等于</w:t>
      </w:r>
      <w:r>
        <w:rPr>
          <w:szCs w:val="21"/>
        </w:rPr>
        <w:t>90m</w:t>
      </w:r>
      <w:r>
        <w:rPr>
          <w:rFonts w:hint="eastAsia"/>
          <w:szCs w:val="21"/>
        </w:rPr>
        <w:t>（</w:t>
      </w:r>
      <w:r>
        <w:rPr>
          <w:szCs w:val="21"/>
        </w:rPr>
        <w:t>2019</w:t>
      </w:r>
      <w:r>
        <w:rPr>
          <w:rFonts w:hint="eastAsia"/>
          <w:szCs w:val="21"/>
        </w:rPr>
        <w:t>））》，</w:t>
      </w:r>
      <w:r>
        <w:rPr>
          <w:rFonts w:hint="eastAsia"/>
          <w:kern w:val="0"/>
          <w:szCs w:val="21"/>
        </w:rPr>
        <w:t>船长小于</w:t>
      </w:r>
      <w:r>
        <w:rPr>
          <w:kern w:val="0"/>
          <w:szCs w:val="21"/>
        </w:rPr>
        <w:t>30m</w:t>
      </w:r>
      <w:r>
        <w:rPr>
          <w:rFonts w:hint="eastAsia"/>
          <w:kern w:val="0"/>
          <w:szCs w:val="21"/>
        </w:rPr>
        <w:t>的国内海洋渔船，海水箱可不设置吹洗管。</w:t>
      </w:r>
    </w:p>
    <w:p>
      <w:pPr>
        <w:tabs>
          <w:tab w:val="left" w:pos="6035"/>
          <w:tab w:val="left" w:pos="8015"/>
        </w:tabs>
        <w:jc w:val="left"/>
        <w:rPr>
          <w:kern w:val="0"/>
          <w:szCs w:val="21"/>
        </w:rPr>
      </w:pPr>
      <w:r>
        <w:rPr>
          <w:rFonts w:hint="eastAsia"/>
          <w:kern w:val="0"/>
          <w:szCs w:val="21"/>
        </w:rPr>
        <w:t>答案：</w:t>
      </w:r>
      <w:r>
        <w:rPr>
          <w:kern w:val="0"/>
          <w:szCs w:val="21"/>
        </w:rPr>
        <w:t>√</w:t>
      </w:r>
    </w:p>
    <w:p>
      <w:pPr>
        <w:pStyle w:val="15"/>
        <w:numPr>
          <w:ilvl w:val="0"/>
          <w:numId w:val="1"/>
        </w:numPr>
        <w:autoSpaceDE w:val="0"/>
        <w:autoSpaceDN w:val="0"/>
        <w:adjustRightInd w:val="0"/>
        <w:ind w:firstLineChars="0"/>
        <w:jc w:val="left"/>
        <w:rPr>
          <w:kern w:val="0"/>
          <w:szCs w:val="21"/>
        </w:rPr>
      </w:pPr>
      <w:r>
        <w:rPr>
          <w:rFonts w:hint="eastAsia"/>
          <w:szCs w:val="21"/>
        </w:rPr>
        <w:t>依据《国内海洋渔船法定检验技术规则（</w:t>
      </w:r>
      <w:r>
        <w:rPr>
          <w:szCs w:val="21"/>
        </w:rPr>
        <w:t>2019</w:t>
      </w:r>
      <w:r>
        <w:rPr>
          <w:rFonts w:hint="eastAsia"/>
          <w:szCs w:val="21"/>
        </w:rPr>
        <w:t>）》，</w:t>
      </w:r>
      <w:r>
        <w:rPr>
          <w:rFonts w:hint="eastAsia"/>
          <w:kern w:val="0"/>
          <w:szCs w:val="21"/>
        </w:rPr>
        <w:t>辅操舵装置应能在船舶以二分之一最大营运航速或</w:t>
      </w:r>
      <w:r>
        <w:rPr>
          <w:kern w:val="0"/>
          <w:szCs w:val="21"/>
        </w:rPr>
        <w:t>7kn</w:t>
      </w:r>
      <w:r>
        <w:rPr>
          <w:rFonts w:hint="eastAsia"/>
          <w:kern w:val="0"/>
          <w:szCs w:val="21"/>
        </w:rPr>
        <w:t>航速（取大者）前进时，在不超过</w:t>
      </w:r>
      <w:r>
        <w:rPr>
          <w:kern w:val="0"/>
          <w:szCs w:val="21"/>
        </w:rPr>
        <w:t>60s</w:t>
      </w:r>
      <w:r>
        <w:rPr>
          <w:rFonts w:hint="eastAsia"/>
          <w:kern w:val="0"/>
          <w:szCs w:val="21"/>
        </w:rPr>
        <w:t>的时间内将舵从一舷的</w:t>
      </w:r>
      <w:r>
        <w:rPr>
          <w:kern w:val="0"/>
          <w:szCs w:val="21"/>
        </w:rPr>
        <w:t>15°</w:t>
      </w:r>
      <w:r>
        <w:rPr>
          <w:rFonts w:hint="eastAsia"/>
          <w:kern w:val="0"/>
          <w:szCs w:val="21"/>
        </w:rPr>
        <w:t>转至另一舷的</w:t>
      </w:r>
      <w:r>
        <w:rPr>
          <w:kern w:val="0"/>
          <w:szCs w:val="21"/>
        </w:rPr>
        <w:t>15°</w:t>
      </w:r>
      <w:r>
        <w:rPr>
          <w:rFonts w:hint="eastAsia"/>
          <w:kern w:val="0"/>
          <w:szCs w:val="21"/>
        </w:rPr>
        <w:t>。</w:t>
      </w:r>
    </w:p>
    <w:p>
      <w:pPr>
        <w:tabs>
          <w:tab w:val="left" w:pos="6035"/>
          <w:tab w:val="left" w:pos="8015"/>
        </w:tabs>
        <w:jc w:val="left"/>
        <w:rPr>
          <w:kern w:val="0"/>
          <w:szCs w:val="21"/>
        </w:rPr>
      </w:pPr>
      <w:r>
        <w:rPr>
          <w:rFonts w:hint="eastAsia"/>
          <w:kern w:val="0"/>
          <w:szCs w:val="21"/>
        </w:rPr>
        <w:t>答案：</w:t>
      </w:r>
      <w:r>
        <w:rPr>
          <w:kern w:val="0"/>
          <w:szCs w:val="21"/>
        </w:rPr>
        <w:t>√</w:t>
      </w:r>
    </w:p>
    <w:p>
      <w:pPr>
        <w:pStyle w:val="15"/>
        <w:numPr>
          <w:ilvl w:val="0"/>
          <w:numId w:val="1"/>
        </w:numPr>
        <w:autoSpaceDE w:val="0"/>
        <w:autoSpaceDN w:val="0"/>
        <w:adjustRightInd w:val="0"/>
        <w:ind w:firstLineChars="0"/>
        <w:jc w:val="left"/>
        <w:rPr>
          <w:kern w:val="0"/>
          <w:szCs w:val="21"/>
        </w:rPr>
      </w:pPr>
      <w:r>
        <w:rPr>
          <w:rFonts w:hint="eastAsia"/>
          <w:szCs w:val="21"/>
        </w:rPr>
        <w:t>依据《国内海洋渔船法定检验技术规则（</w:t>
      </w:r>
      <w:r>
        <w:rPr>
          <w:szCs w:val="21"/>
        </w:rPr>
        <w:t>2019</w:t>
      </w:r>
      <w:r>
        <w:rPr>
          <w:rFonts w:hint="eastAsia"/>
          <w:szCs w:val="21"/>
        </w:rPr>
        <w:t>）》，</w:t>
      </w:r>
      <w:r>
        <w:rPr>
          <w:rFonts w:hint="eastAsia"/>
          <w:kern w:val="0"/>
          <w:szCs w:val="21"/>
        </w:rPr>
        <w:t>采用有毒或易燃制冷剂的制冷系统，应设有应急泄放设施，能将制冷剂排至对船舶或人员无害之处。</w:t>
      </w:r>
    </w:p>
    <w:p>
      <w:pPr>
        <w:tabs>
          <w:tab w:val="left" w:pos="6035"/>
          <w:tab w:val="left" w:pos="8015"/>
        </w:tabs>
        <w:jc w:val="left"/>
        <w:rPr>
          <w:kern w:val="0"/>
          <w:szCs w:val="21"/>
        </w:rPr>
      </w:pPr>
      <w:r>
        <w:rPr>
          <w:rFonts w:hint="eastAsia"/>
          <w:kern w:val="0"/>
          <w:szCs w:val="21"/>
        </w:rPr>
        <w:t>答案：</w:t>
      </w:r>
      <w:r>
        <w:rPr>
          <w:kern w:val="0"/>
          <w:szCs w:val="21"/>
        </w:rPr>
        <w:t>√</w:t>
      </w:r>
    </w:p>
    <w:p>
      <w:pPr>
        <w:pStyle w:val="15"/>
        <w:numPr>
          <w:ilvl w:val="0"/>
          <w:numId w:val="1"/>
        </w:numPr>
        <w:autoSpaceDE w:val="0"/>
        <w:autoSpaceDN w:val="0"/>
        <w:adjustRightInd w:val="0"/>
        <w:ind w:firstLineChars="0"/>
        <w:jc w:val="left"/>
        <w:rPr>
          <w:kern w:val="0"/>
          <w:szCs w:val="21"/>
        </w:rPr>
      </w:pPr>
      <w:r>
        <w:rPr>
          <w:rFonts w:hint="eastAsia"/>
          <w:szCs w:val="21"/>
        </w:rPr>
        <w:t>依据《国内海洋渔船法定检验技术规则（</w:t>
      </w:r>
      <w:r>
        <w:rPr>
          <w:szCs w:val="21"/>
        </w:rPr>
        <w:t>2019</w:t>
      </w:r>
      <w:r>
        <w:rPr>
          <w:rFonts w:hint="eastAsia"/>
          <w:szCs w:val="21"/>
        </w:rPr>
        <w:t>）》，</w:t>
      </w:r>
      <w:r>
        <w:rPr>
          <w:rFonts w:hint="eastAsia"/>
          <w:kern w:val="0"/>
          <w:szCs w:val="21"/>
        </w:rPr>
        <w:t>一艘船长</w:t>
      </w:r>
      <w:r>
        <w:rPr>
          <w:kern w:val="0"/>
          <w:szCs w:val="21"/>
        </w:rPr>
        <w:t>28</w:t>
      </w:r>
      <w:r>
        <w:rPr>
          <w:rFonts w:hint="eastAsia"/>
          <w:kern w:val="0"/>
          <w:szCs w:val="21"/>
          <w:lang w:val="en-US" w:eastAsia="zh-CN"/>
        </w:rPr>
        <w:t>.00</w:t>
      </w:r>
      <w:r>
        <w:rPr>
          <w:kern w:val="0"/>
          <w:szCs w:val="21"/>
        </w:rPr>
        <w:t>m</w:t>
      </w:r>
      <w:r>
        <w:rPr>
          <w:rFonts w:hint="eastAsia"/>
          <w:kern w:val="0"/>
          <w:szCs w:val="21"/>
        </w:rPr>
        <w:t>刺网渔船，在机器处所和起居处所之间门的材质应为不</w:t>
      </w:r>
      <w:bookmarkStart w:id="0" w:name="_GoBack"/>
      <w:bookmarkEnd w:id="0"/>
      <w:r>
        <w:rPr>
          <w:rFonts w:hint="eastAsia"/>
          <w:kern w:val="0"/>
          <w:szCs w:val="21"/>
        </w:rPr>
        <w:t>燃材料。</w:t>
      </w:r>
    </w:p>
    <w:p>
      <w:pPr>
        <w:tabs>
          <w:tab w:val="left" w:pos="6035"/>
          <w:tab w:val="left" w:pos="8015"/>
        </w:tabs>
        <w:jc w:val="left"/>
        <w:rPr>
          <w:kern w:val="0"/>
          <w:szCs w:val="21"/>
        </w:rPr>
      </w:pPr>
      <w:r>
        <w:rPr>
          <w:rFonts w:hint="eastAsia"/>
          <w:kern w:val="0"/>
          <w:szCs w:val="21"/>
        </w:rPr>
        <w:t>答案：</w:t>
      </w:r>
      <w:r>
        <w:rPr>
          <w:kern w:val="0"/>
          <w:szCs w:val="21"/>
        </w:rPr>
        <w:t>×</w:t>
      </w:r>
    </w:p>
    <w:p>
      <w:pPr>
        <w:pStyle w:val="15"/>
        <w:numPr>
          <w:ilvl w:val="0"/>
          <w:numId w:val="1"/>
        </w:numPr>
        <w:autoSpaceDE w:val="0"/>
        <w:autoSpaceDN w:val="0"/>
        <w:adjustRightInd w:val="0"/>
        <w:ind w:firstLineChars="0"/>
        <w:jc w:val="left"/>
        <w:rPr>
          <w:kern w:val="0"/>
          <w:szCs w:val="21"/>
        </w:rPr>
      </w:pPr>
      <w:r>
        <w:rPr>
          <w:rFonts w:hint="eastAsia"/>
          <w:szCs w:val="21"/>
        </w:rPr>
        <w:t>依据《国内海洋渔船法定检验技术规则（</w:t>
      </w:r>
      <w:r>
        <w:rPr>
          <w:szCs w:val="21"/>
        </w:rPr>
        <w:t>2019</w:t>
      </w:r>
      <w:r>
        <w:rPr>
          <w:rFonts w:hint="eastAsia"/>
          <w:szCs w:val="21"/>
        </w:rPr>
        <w:t>）》，</w:t>
      </w:r>
      <w:r>
        <w:rPr>
          <w:rFonts w:hint="eastAsia"/>
          <w:kern w:val="0"/>
          <w:szCs w:val="21"/>
        </w:rPr>
        <w:t>一艘船长</w:t>
      </w:r>
      <w:r>
        <w:rPr>
          <w:kern w:val="0"/>
          <w:szCs w:val="21"/>
        </w:rPr>
        <w:t>28</w:t>
      </w:r>
      <w:r>
        <w:rPr>
          <w:rFonts w:hint="eastAsia"/>
          <w:kern w:val="0"/>
          <w:szCs w:val="21"/>
          <w:lang w:val="en-US" w:eastAsia="zh-CN"/>
        </w:rPr>
        <w:t>.00</w:t>
      </w:r>
      <w:r>
        <w:rPr>
          <w:kern w:val="0"/>
          <w:szCs w:val="21"/>
        </w:rPr>
        <w:t>m</w:t>
      </w:r>
      <w:r>
        <w:rPr>
          <w:rFonts w:hint="eastAsia"/>
          <w:kern w:val="0"/>
          <w:szCs w:val="21"/>
        </w:rPr>
        <w:t>刺网渔船，厨房和餐厅之间可允许有门，但须为不燃材料制成。</w:t>
      </w:r>
    </w:p>
    <w:p>
      <w:pPr>
        <w:tabs>
          <w:tab w:val="left" w:pos="6035"/>
          <w:tab w:val="left" w:pos="8015"/>
        </w:tabs>
        <w:jc w:val="left"/>
        <w:rPr>
          <w:szCs w:val="21"/>
        </w:rPr>
      </w:pPr>
      <w:r>
        <w:rPr>
          <w:rFonts w:hint="eastAsia"/>
          <w:szCs w:val="21"/>
        </w:rPr>
        <w:t>答案：</w:t>
      </w:r>
      <w:r>
        <w:rPr>
          <w:szCs w:val="21"/>
        </w:rPr>
        <w:t>√</w:t>
      </w:r>
    </w:p>
    <w:p>
      <w:pPr>
        <w:pStyle w:val="15"/>
        <w:numPr>
          <w:ilvl w:val="0"/>
          <w:numId w:val="1"/>
        </w:numPr>
        <w:autoSpaceDE w:val="0"/>
        <w:autoSpaceDN w:val="0"/>
        <w:adjustRightInd w:val="0"/>
        <w:ind w:firstLineChars="0"/>
        <w:jc w:val="left"/>
        <w:rPr>
          <w:kern w:val="0"/>
          <w:szCs w:val="21"/>
        </w:rPr>
      </w:pPr>
      <w:r>
        <w:rPr>
          <w:rFonts w:hint="eastAsia"/>
          <w:szCs w:val="21"/>
        </w:rPr>
        <w:t>依据《国内海洋渔船法定检验技术规则（</w:t>
      </w:r>
      <w:r>
        <w:rPr>
          <w:szCs w:val="21"/>
        </w:rPr>
        <w:t>2019</w:t>
      </w:r>
      <w:r>
        <w:rPr>
          <w:rFonts w:hint="eastAsia"/>
          <w:szCs w:val="21"/>
        </w:rPr>
        <w:t>）》，</w:t>
      </w:r>
      <w:r>
        <w:rPr>
          <w:rFonts w:hint="eastAsia"/>
          <w:kern w:val="0"/>
          <w:szCs w:val="21"/>
        </w:rPr>
        <w:t>一艘船长</w:t>
      </w:r>
      <w:r>
        <w:rPr>
          <w:kern w:val="0"/>
          <w:szCs w:val="21"/>
        </w:rPr>
        <w:t>28</w:t>
      </w:r>
      <w:r>
        <w:rPr>
          <w:rFonts w:hint="eastAsia"/>
          <w:kern w:val="0"/>
          <w:szCs w:val="21"/>
          <w:lang w:val="en-US" w:eastAsia="zh-CN"/>
        </w:rPr>
        <w:t>.00</w:t>
      </w:r>
      <w:r>
        <w:rPr>
          <w:kern w:val="0"/>
          <w:szCs w:val="21"/>
        </w:rPr>
        <w:t>m</w:t>
      </w:r>
      <w:r>
        <w:rPr>
          <w:rFonts w:hint="eastAsia"/>
          <w:kern w:val="0"/>
          <w:szCs w:val="21"/>
        </w:rPr>
        <w:t>刺网渔船，其通风导管应采用低播焰材料制造。</w:t>
      </w:r>
    </w:p>
    <w:p>
      <w:pPr>
        <w:tabs>
          <w:tab w:val="left" w:pos="6035"/>
          <w:tab w:val="left" w:pos="8015"/>
        </w:tabs>
        <w:jc w:val="left"/>
        <w:rPr>
          <w:szCs w:val="21"/>
        </w:rPr>
      </w:pPr>
      <w:r>
        <w:rPr>
          <w:rFonts w:hint="eastAsia"/>
          <w:szCs w:val="21"/>
        </w:rPr>
        <w:t>答案：</w:t>
      </w:r>
      <w:r>
        <w:rPr>
          <w:szCs w:val="21"/>
        </w:rPr>
        <w:t>×</w:t>
      </w:r>
    </w:p>
    <w:p>
      <w:pPr>
        <w:pStyle w:val="15"/>
        <w:numPr>
          <w:ilvl w:val="0"/>
          <w:numId w:val="1"/>
        </w:numPr>
        <w:autoSpaceDE w:val="0"/>
        <w:autoSpaceDN w:val="0"/>
        <w:adjustRightInd w:val="0"/>
        <w:ind w:firstLineChars="0"/>
        <w:jc w:val="left"/>
        <w:rPr>
          <w:kern w:val="0"/>
          <w:szCs w:val="21"/>
        </w:rPr>
      </w:pPr>
      <w:r>
        <w:rPr>
          <w:rFonts w:hint="eastAsia"/>
          <w:szCs w:val="21"/>
        </w:rPr>
        <w:t>依据《国内海洋渔船法定检验技术规则（</w:t>
      </w:r>
      <w:r>
        <w:rPr>
          <w:szCs w:val="21"/>
        </w:rPr>
        <w:t>2019</w:t>
      </w:r>
      <w:r>
        <w:rPr>
          <w:rFonts w:hint="eastAsia"/>
          <w:szCs w:val="21"/>
        </w:rPr>
        <w:t>）》，</w:t>
      </w:r>
      <w:r>
        <w:rPr>
          <w:rFonts w:hint="eastAsia"/>
          <w:kern w:val="0"/>
          <w:szCs w:val="21"/>
        </w:rPr>
        <w:t>一艘船长</w:t>
      </w:r>
      <w:r>
        <w:rPr>
          <w:kern w:val="0"/>
          <w:szCs w:val="21"/>
        </w:rPr>
        <w:t>28</w:t>
      </w:r>
      <w:r>
        <w:rPr>
          <w:rFonts w:hint="eastAsia"/>
          <w:kern w:val="0"/>
          <w:szCs w:val="21"/>
          <w:lang w:val="en-US" w:eastAsia="zh-CN"/>
        </w:rPr>
        <w:t>.00</w:t>
      </w:r>
      <w:r>
        <w:rPr>
          <w:kern w:val="0"/>
          <w:szCs w:val="21"/>
        </w:rPr>
        <w:t>m</w:t>
      </w:r>
      <w:r>
        <w:rPr>
          <w:rFonts w:hint="eastAsia"/>
          <w:kern w:val="0"/>
          <w:szCs w:val="21"/>
        </w:rPr>
        <w:t>刺网渔船，其所有动力通风均应能从其服务处所以外易于到达的地点予以停止。</w:t>
      </w:r>
    </w:p>
    <w:p>
      <w:pPr>
        <w:tabs>
          <w:tab w:val="left" w:pos="6035"/>
          <w:tab w:val="left" w:pos="8015"/>
        </w:tabs>
        <w:jc w:val="left"/>
        <w:rPr>
          <w:szCs w:val="21"/>
        </w:rPr>
      </w:pPr>
      <w:r>
        <w:rPr>
          <w:rFonts w:hint="eastAsia"/>
          <w:szCs w:val="21"/>
        </w:rPr>
        <w:t>答案：</w:t>
      </w:r>
      <w:r>
        <w:rPr>
          <w:szCs w:val="21"/>
        </w:rPr>
        <w:t>√</w:t>
      </w:r>
    </w:p>
    <w:p>
      <w:pPr>
        <w:pStyle w:val="15"/>
        <w:numPr>
          <w:ilvl w:val="0"/>
          <w:numId w:val="1"/>
        </w:numPr>
        <w:autoSpaceDE w:val="0"/>
        <w:autoSpaceDN w:val="0"/>
        <w:adjustRightInd w:val="0"/>
        <w:ind w:firstLineChars="0"/>
        <w:jc w:val="left"/>
        <w:rPr>
          <w:kern w:val="0"/>
          <w:szCs w:val="21"/>
        </w:rPr>
      </w:pPr>
      <w:r>
        <w:rPr>
          <w:rFonts w:hint="eastAsia"/>
          <w:szCs w:val="21"/>
        </w:rPr>
        <w:t>依据《国内海洋渔船法定检验技术规则（</w:t>
      </w:r>
      <w:r>
        <w:rPr>
          <w:szCs w:val="21"/>
        </w:rPr>
        <w:t>2019</w:t>
      </w:r>
      <w:r>
        <w:rPr>
          <w:rFonts w:hint="eastAsia"/>
          <w:szCs w:val="21"/>
        </w:rPr>
        <w:t>）》，</w:t>
      </w:r>
      <w:r>
        <w:rPr>
          <w:rFonts w:hint="eastAsia"/>
          <w:kern w:val="0"/>
          <w:szCs w:val="21"/>
        </w:rPr>
        <w:t>除机器处所外，起居处所以及船员经常出入的处所，均应至少设有一个出入口连同必要的梯道或扶梯以供到达开敞甲板。</w:t>
      </w:r>
    </w:p>
    <w:p>
      <w:pPr>
        <w:tabs>
          <w:tab w:val="left" w:pos="6035"/>
          <w:tab w:val="left" w:pos="8015"/>
        </w:tabs>
        <w:jc w:val="left"/>
        <w:rPr>
          <w:szCs w:val="21"/>
        </w:rPr>
      </w:pPr>
      <w:r>
        <w:rPr>
          <w:rFonts w:hint="eastAsia"/>
          <w:szCs w:val="21"/>
        </w:rPr>
        <w:t>答案：</w:t>
      </w:r>
      <w:r>
        <w:rPr>
          <w:szCs w:val="21"/>
        </w:rPr>
        <w:t>√</w:t>
      </w:r>
    </w:p>
    <w:p>
      <w:pPr>
        <w:pStyle w:val="15"/>
        <w:numPr>
          <w:ilvl w:val="0"/>
          <w:numId w:val="1"/>
        </w:numPr>
        <w:autoSpaceDE w:val="0"/>
        <w:autoSpaceDN w:val="0"/>
        <w:adjustRightInd w:val="0"/>
        <w:ind w:firstLineChars="0"/>
        <w:jc w:val="left"/>
        <w:rPr>
          <w:kern w:val="0"/>
          <w:szCs w:val="21"/>
        </w:rPr>
      </w:pPr>
      <w:r>
        <w:rPr>
          <w:rFonts w:hint="eastAsia"/>
          <w:szCs w:val="21"/>
        </w:rPr>
        <w:t>依据《国内海洋渔船法定检验技术规则（</w:t>
      </w:r>
      <w:r>
        <w:rPr>
          <w:szCs w:val="21"/>
        </w:rPr>
        <w:t>2019</w:t>
      </w:r>
      <w:r>
        <w:rPr>
          <w:rFonts w:hint="eastAsia"/>
          <w:szCs w:val="21"/>
        </w:rPr>
        <w:t>）》，</w:t>
      </w:r>
      <w:r>
        <w:rPr>
          <w:rFonts w:hint="eastAsia"/>
          <w:kern w:val="0"/>
          <w:szCs w:val="21"/>
        </w:rPr>
        <w:t>一艘船长</w:t>
      </w:r>
      <w:r>
        <w:rPr>
          <w:kern w:val="0"/>
          <w:szCs w:val="21"/>
        </w:rPr>
        <w:t>24</w:t>
      </w:r>
      <w:r>
        <w:rPr>
          <w:rFonts w:hint="eastAsia"/>
          <w:kern w:val="0"/>
          <w:szCs w:val="21"/>
          <w:lang w:val="en-US" w:eastAsia="zh-CN"/>
        </w:rPr>
        <w:t>.00</w:t>
      </w:r>
      <w:r>
        <w:rPr>
          <w:kern w:val="0"/>
          <w:szCs w:val="21"/>
        </w:rPr>
        <w:t>m</w:t>
      </w:r>
      <w:r>
        <w:rPr>
          <w:rFonts w:hint="eastAsia"/>
          <w:kern w:val="0"/>
          <w:szCs w:val="21"/>
        </w:rPr>
        <w:t>国内海洋渔船，应至少设一台动力消防泵，该消防泵可为独立动力驱动，亦可为主机带动的动力泵。</w:t>
      </w:r>
    </w:p>
    <w:p>
      <w:pPr>
        <w:tabs>
          <w:tab w:val="left" w:pos="6035"/>
          <w:tab w:val="left" w:pos="8015"/>
        </w:tabs>
        <w:jc w:val="left"/>
        <w:rPr>
          <w:szCs w:val="21"/>
        </w:rPr>
      </w:pPr>
      <w:r>
        <w:rPr>
          <w:rFonts w:hint="eastAsia"/>
          <w:szCs w:val="21"/>
        </w:rPr>
        <w:t>答案：</w:t>
      </w:r>
      <w:r>
        <w:rPr>
          <w:szCs w:val="21"/>
        </w:rPr>
        <w:t>√</w:t>
      </w:r>
    </w:p>
    <w:p>
      <w:pPr>
        <w:pStyle w:val="15"/>
        <w:numPr>
          <w:ilvl w:val="0"/>
          <w:numId w:val="1"/>
        </w:numPr>
        <w:autoSpaceDE w:val="0"/>
        <w:autoSpaceDN w:val="0"/>
        <w:adjustRightInd w:val="0"/>
        <w:ind w:firstLineChars="0"/>
        <w:jc w:val="left"/>
        <w:rPr>
          <w:kern w:val="0"/>
          <w:szCs w:val="21"/>
        </w:rPr>
      </w:pPr>
      <w:r>
        <w:rPr>
          <w:rFonts w:hint="eastAsia"/>
          <w:szCs w:val="21"/>
        </w:rPr>
        <w:t>依据《国内海洋渔船法定检验技术规则（</w:t>
      </w:r>
      <w:r>
        <w:rPr>
          <w:szCs w:val="21"/>
        </w:rPr>
        <w:t>2019</w:t>
      </w:r>
      <w:r>
        <w:rPr>
          <w:rFonts w:hint="eastAsia"/>
          <w:szCs w:val="21"/>
        </w:rPr>
        <w:t>）》，</w:t>
      </w:r>
      <w:r>
        <w:rPr>
          <w:rFonts w:hint="eastAsia"/>
          <w:kern w:val="0"/>
          <w:szCs w:val="21"/>
        </w:rPr>
        <w:t>灭火器应每</w:t>
      </w:r>
      <w:r>
        <w:rPr>
          <w:kern w:val="0"/>
          <w:szCs w:val="21"/>
        </w:rPr>
        <w:t>5</w:t>
      </w:r>
      <w:r>
        <w:rPr>
          <w:rFonts w:hint="eastAsia"/>
          <w:kern w:val="0"/>
          <w:szCs w:val="21"/>
        </w:rPr>
        <w:t>年进行检查。每个灭火器应设有一个标记以标示其已被检查过</w:t>
      </w:r>
    </w:p>
    <w:p>
      <w:pPr>
        <w:tabs>
          <w:tab w:val="left" w:pos="6035"/>
          <w:tab w:val="left" w:pos="8015"/>
        </w:tabs>
        <w:jc w:val="left"/>
        <w:rPr>
          <w:szCs w:val="21"/>
        </w:rPr>
      </w:pPr>
      <w:r>
        <w:rPr>
          <w:rFonts w:hint="eastAsia"/>
          <w:kern w:val="0"/>
          <w:szCs w:val="21"/>
        </w:rPr>
        <w:t>答案：</w:t>
      </w:r>
      <w:r>
        <w:rPr>
          <w:szCs w:val="21"/>
        </w:rPr>
        <w:t>×</w:t>
      </w:r>
    </w:p>
    <w:p>
      <w:pPr>
        <w:pStyle w:val="15"/>
        <w:numPr>
          <w:ilvl w:val="0"/>
          <w:numId w:val="1"/>
        </w:numPr>
        <w:autoSpaceDE w:val="0"/>
        <w:autoSpaceDN w:val="0"/>
        <w:adjustRightInd w:val="0"/>
        <w:ind w:firstLineChars="0"/>
        <w:jc w:val="left"/>
        <w:rPr>
          <w:kern w:val="0"/>
          <w:szCs w:val="21"/>
        </w:rPr>
      </w:pPr>
      <w:r>
        <w:rPr>
          <w:rFonts w:hint="eastAsia"/>
          <w:szCs w:val="21"/>
        </w:rPr>
        <w:t>依据《国内海洋渔船法定检验技术规则（</w:t>
      </w:r>
      <w:r>
        <w:rPr>
          <w:szCs w:val="21"/>
        </w:rPr>
        <w:t>2019</w:t>
      </w:r>
      <w:r>
        <w:rPr>
          <w:rFonts w:hint="eastAsia"/>
          <w:szCs w:val="21"/>
        </w:rPr>
        <w:t>）》，</w:t>
      </w:r>
      <w:r>
        <w:rPr>
          <w:rFonts w:hint="eastAsia"/>
          <w:kern w:val="0"/>
          <w:szCs w:val="21"/>
        </w:rPr>
        <w:t>用于任何处所的手提式灭火器，其中应有一只存放在该处所的入口附近。</w:t>
      </w:r>
    </w:p>
    <w:p>
      <w:pPr>
        <w:tabs>
          <w:tab w:val="left" w:pos="6035"/>
          <w:tab w:val="left" w:pos="8015"/>
        </w:tabs>
        <w:jc w:val="left"/>
        <w:rPr>
          <w:szCs w:val="21"/>
        </w:rPr>
      </w:pPr>
      <w:r>
        <w:rPr>
          <w:rFonts w:hint="eastAsia"/>
          <w:szCs w:val="21"/>
        </w:rPr>
        <w:t>答案：</w:t>
      </w:r>
      <w:r>
        <w:rPr>
          <w:szCs w:val="21"/>
        </w:rPr>
        <w:t>√</w:t>
      </w:r>
    </w:p>
    <w:p>
      <w:pPr>
        <w:pStyle w:val="15"/>
        <w:numPr>
          <w:ilvl w:val="0"/>
          <w:numId w:val="1"/>
        </w:numPr>
        <w:autoSpaceDE w:val="0"/>
        <w:autoSpaceDN w:val="0"/>
        <w:adjustRightInd w:val="0"/>
        <w:ind w:firstLineChars="0"/>
        <w:jc w:val="left"/>
        <w:rPr>
          <w:kern w:val="0"/>
          <w:szCs w:val="21"/>
        </w:rPr>
      </w:pPr>
      <w:r>
        <w:rPr>
          <w:rFonts w:hint="eastAsia"/>
          <w:szCs w:val="21"/>
        </w:rPr>
        <w:t>依据《国内海洋渔船法定检验技术规则（</w:t>
      </w:r>
      <w:r>
        <w:rPr>
          <w:szCs w:val="21"/>
        </w:rPr>
        <w:t>2019</w:t>
      </w:r>
      <w:r>
        <w:rPr>
          <w:rFonts w:hint="eastAsia"/>
          <w:szCs w:val="21"/>
        </w:rPr>
        <w:t>）》，一艘船长2</w:t>
      </w:r>
      <w:r>
        <w:rPr>
          <w:szCs w:val="21"/>
        </w:rPr>
        <w:t>4</w:t>
      </w:r>
      <w:r>
        <w:rPr>
          <w:rFonts w:hint="eastAsia"/>
          <w:szCs w:val="21"/>
          <w:lang w:val="en-US" w:eastAsia="zh-CN"/>
        </w:rPr>
        <w:t>.00</w:t>
      </w:r>
      <w:r>
        <w:rPr>
          <w:szCs w:val="21"/>
        </w:rPr>
        <w:t>m</w:t>
      </w:r>
      <w:r>
        <w:rPr>
          <w:rFonts w:hint="eastAsia"/>
          <w:szCs w:val="21"/>
        </w:rPr>
        <w:t>国内海洋渔船，</w:t>
      </w:r>
      <w:r>
        <w:rPr>
          <w:rFonts w:hint="eastAsia"/>
          <w:kern w:val="0"/>
          <w:szCs w:val="21"/>
        </w:rPr>
        <w:t>机器处所应配备手提式泡沫灭火器或等效设备</w:t>
      </w:r>
      <w:r>
        <w:rPr>
          <w:kern w:val="0"/>
          <w:szCs w:val="21"/>
        </w:rPr>
        <w:t>2</w:t>
      </w:r>
      <w:r>
        <w:rPr>
          <w:rFonts w:hint="eastAsia"/>
          <w:kern w:val="0"/>
          <w:szCs w:val="21"/>
        </w:rPr>
        <w:t>具，使泡沫或等效物能射到有失火危险的部位。</w:t>
      </w:r>
    </w:p>
    <w:p>
      <w:pPr>
        <w:tabs>
          <w:tab w:val="left" w:pos="6035"/>
          <w:tab w:val="left" w:pos="8015"/>
        </w:tabs>
        <w:jc w:val="left"/>
        <w:rPr>
          <w:kern w:val="0"/>
          <w:szCs w:val="21"/>
        </w:rPr>
      </w:pPr>
      <w:r>
        <w:rPr>
          <w:rFonts w:hint="eastAsia"/>
          <w:szCs w:val="21"/>
        </w:rPr>
        <w:t>答案：</w:t>
      </w:r>
      <w:r>
        <w:rPr>
          <w:szCs w:val="21"/>
        </w:rPr>
        <w:t>√</w:t>
      </w:r>
    </w:p>
    <w:p>
      <w:pPr>
        <w:pStyle w:val="15"/>
        <w:numPr>
          <w:ilvl w:val="0"/>
          <w:numId w:val="1"/>
        </w:numPr>
        <w:autoSpaceDE w:val="0"/>
        <w:autoSpaceDN w:val="0"/>
        <w:adjustRightInd w:val="0"/>
        <w:ind w:firstLineChars="0"/>
        <w:jc w:val="left"/>
        <w:rPr>
          <w:kern w:val="0"/>
          <w:szCs w:val="21"/>
        </w:rPr>
      </w:pPr>
      <w:r>
        <w:rPr>
          <w:rFonts w:hint="eastAsia"/>
          <w:szCs w:val="21"/>
        </w:rPr>
        <w:t>依据《国内海洋渔船法定检验技术规则（</w:t>
      </w:r>
      <w:r>
        <w:rPr>
          <w:szCs w:val="21"/>
        </w:rPr>
        <w:t>2019</w:t>
      </w:r>
      <w:r>
        <w:rPr>
          <w:rFonts w:hint="eastAsia"/>
          <w:szCs w:val="21"/>
        </w:rPr>
        <w:t>）》，</w:t>
      </w:r>
      <w:r>
        <w:rPr>
          <w:rFonts w:hint="eastAsia"/>
          <w:kern w:val="0"/>
          <w:szCs w:val="21"/>
        </w:rPr>
        <w:t>总长在12</w:t>
      </w:r>
      <w:r>
        <w:rPr>
          <w:rFonts w:hint="eastAsia"/>
          <w:kern w:val="0"/>
          <w:szCs w:val="21"/>
          <w:lang w:eastAsia="zh-CN"/>
        </w:rPr>
        <w:t>m</w:t>
      </w:r>
      <w:r>
        <w:rPr>
          <w:rFonts w:hint="eastAsia"/>
          <w:kern w:val="0"/>
          <w:szCs w:val="21"/>
        </w:rPr>
        <w:t>及以上的渔船，均须张贴公告牌。</w:t>
      </w:r>
    </w:p>
    <w:p>
      <w:pPr>
        <w:tabs>
          <w:tab w:val="left" w:pos="6035"/>
          <w:tab w:val="left" w:pos="8015"/>
        </w:tabs>
        <w:jc w:val="left"/>
        <w:rPr>
          <w:szCs w:val="21"/>
        </w:rPr>
      </w:pPr>
      <w:r>
        <w:rPr>
          <w:rFonts w:hint="eastAsia"/>
          <w:szCs w:val="21"/>
        </w:rPr>
        <w:t>答案：</w:t>
      </w:r>
      <w:r>
        <w:rPr>
          <w:szCs w:val="21"/>
        </w:rPr>
        <w:t>√</w:t>
      </w:r>
    </w:p>
    <w:p>
      <w:pPr>
        <w:pStyle w:val="15"/>
        <w:numPr>
          <w:ilvl w:val="0"/>
          <w:numId w:val="1"/>
        </w:numPr>
        <w:autoSpaceDE w:val="0"/>
        <w:autoSpaceDN w:val="0"/>
        <w:adjustRightInd w:val="0"/>
        <w:ind w:firstLineChars="0"/>
        <w:jc w:val="left"/>
        <w:rPr>
          <w:kern w:val="0"/>
          <w:szCs w:val="21"/>
        </w:rPr>
      </w:pPr>
      <w:r>
        <w:rPr>
          <w:rFonts w:hint="eastAsia"/>
          <w:szCs w:val="21"/>
        </w:rPr>
        <w:t>依据《国内海洋渔船法定检验技术规则（</w:t>
      </w:r>
      <w:r>
        <w:rPr>
          <w:szCs w:val="21"/>
        </w:rPr>
        <w:t>2019</w:t>
      </w:r>
      <w:r>
        <w:rPr>
          <w:rFonts w:hint="eastAsia"/>
          <w:szCs w:val="21"/>
        </w:rPr>
        <w:t>）》，</w:t>
      </w:r>
      <w:r>
        <w:rPr>
          <w:rFonts w:hint="eastAsia"/>
          <w:kern w:val="0"/>
          <w:szCs w:val="21"/>
        </w:rPr>
        <w:t>所有渔船在船壳上或外部构件或表面上不得有作为杀生物剂的有机锡化合物。</w:t>
      </w:r>
    </w:p>
    <w:p>
      <w:pPr>
        <w:tabs>
          <w:tab w:val="left" w:pos="6035"/>
          <w:tab w:val="left" w:pos="8015"/>
        </w:tabs>
        <w:jc w:val="left"/>
        <w:rPr>
          <w:szCs w:val="21"/>
        </w:rPr>
      </w:pPr>
      <w:r>
        <w:rPr>
          <w:rFonts w:hint="eastAsia"/>
          <w:szCs w:val="21"/>
        </w:rPr>
        <w:t>答案：</w:t>
      </w:r>
      <w:r>
        <w:rPr>
          <w:szCs w:val="21"/>
        </w:rPr>
        <w:t>√</w:t>
      </w:r>
    </w:p>
    <w:p>
      <w:pPr>
        <w:pStyle w:val="15"/>
        <w:numPr>
          <w:ilvl w:val="0"/>
          <w:numId w:val="1"/>
        </w:numPr>
        <w:ind w:firstLineChars="0"/>
        <w:rPr>
          <w:szCs w:val="21"/>
        </w:rPr>
      </w:pPr>
      <w:r>
        <w:rPr>
          <w:rFonts w:hint="eastAsia"/>
          <w:szCs w:val="21"/>
        </w:rPr>
        <w:t>依据《国内海洋渔船法定检验技术规则（</w:t>
      </w:r>
      <w:r>
        <w:rPr>
          <w:szCs w:val="21"/>
        </w:rPr>
        <w:t>2019</w:t>
      </w:r>
      <w:r>
        <w:rPr>
          <w:rFonts w:hint="eastAsia"/>
          <w:szCs w:val="21"/>
        </w:rPr>
        <w:t>）》，</w:t>
      </w:r>
      <w:r>
        <w:rPr>
          <w:rFonts w:hint="eastAsia"/>
          <w:kern w:val="0"/>
          <w:szCs w:val="21"/>
        </w:rPr>
        <w:t>一艘船长</w:t>
      </w:r>
      <w:r>
        <w:rPr>
          <w:kern w:val="0"/>
          <w:szCs w:val="21"/>
        </w:rPr>
        <w:t>24</w:t>
      </w:r>
      <w:r>
        <w:rPr>
          <w:rFonts w:hint="eastAsia"/>
          <w:kern w:val="0"/>
          <w:szCs w:val="21"/>
          <w:lang w:val="en-US" w:eastAsia="zh-CN"/>
        </w:rPr>
        <w:t>.00</w:t>
      </w:r>
      <w:r>
        <w:rPr>
          <w:kern w:val="0"/>
          <w:szCs w:val="21"/>
        </w:rPr>
        <w:t>m</w:t>
      </w:r>
      <w:r>
        <w:rPr>
          <w:rFonts w:hint="eastAsia"/>
          <w:kern w:val="0"/>
          <w:szCs w:val="21"/>
        </w:rPr>
        <w:t>国内海洋渔船，除炊事炉灶和水加热器外，不准使用明火可燃气体用具</w:t>
      </w:r>
      <w:r>
        <w:rPr>
          <w:rFonts w:hint="eastAsia"/>
          <w:szCs w:val="21"/>
        </w:rPr>
        <w:t>。</w:t>
      </w:r>
    </w:p>
    <w:p>
      <w:pPr>
        <w:tabs>
          <w:tab w:val="left" w:pos="6035"/>
          <w:tab w:val="left" w:pos="8015"/>
        </w:tabs>
        <w:jc w:val="left"/>
        <w:rPr>
          <w:szCs w:val="21"/>
        </w:rPr>
      </w:pPr>
      <w:r>
        <w:rPr>
          <w:rFonts w:hint="eastAsia"/>
          <w:szCs w:val="21"/>
        </w:rPr>
        <w:t>答案：</w:t>
      </w:r>
      <w:r>
        <w:rPr>
          <w:szCs w:val="21"/>
        </w:rPr>
        <w:t>√</w:t>
      </w:r>
    </w:p>
    <w:p>
      <w:pPr>
        <w:pStyle w:val="15"/>
        <w:numPr>
          <w:ilvl w:val="0"/>
          <w:numId w:val="1"/>
        </w:numPr>
        <w:ind w:firstLineChars="0"/>
        <w:rPr>
          <w:szCs w:val="21"/>
        </w:rPr>
      </w:pPr>
      <w:r>
        <w:rPr>
          <w:rFonts w:hint="eastAsia"/>
          <w:szCs w:val="21"/>
        </w:rPr>
        <w:t>依据《钢质国内海洋渔船建造规范（船长大于或等于</w:t>
      </w:r>
      <w:r>
        <w:rPr>
          <w:szCs w:val="21"/>
        </w:rPr>
        <w:t>24m</w:t>
      </w:r>
      <w:r>
        <w:rPr>
          <w:rFonts w:hint="eastAsia"/>
          <w:szCs w:val="21"/>
        </w:rPr>
        <w:t>但小于或等于</w:t>
      </w:r>
      <w:r>
        <w:rPr>
          <w:szCs w:val="21"/>
        </w:rPr>
        <w:t>90m</w:t>
      </w:r>
      <w:r>
        <w:rPr>
          <w:rFonts w:hint="eastAsia"/>
          <w:szCs w:val="21"/>
        </w:rPr>
        <w:t>（</w:t>
      </w:r>
      <w:r>
        <w:rPr>
          <w:szCs w:val="21"/>
        </w:rPr>
        <w:t>2019</w:t>
      </w:r>
      <w:r>
        <w:rPr>
          <w:rFonts w:hint="eastAsia"/>
          <w:szCs w:val="21"/>
        </w:rPr>
        <w:t>））》，在船舶供操作遥控阀用的空气瓶上，如已装有易熔塞时则可不再装设安全阀。</w:t>
      </w:r>
    </w:p>
    <w:p>
      <w:pPr>
        <w:tabs>
          <w:tab w:val="left" w:pos="6035"/>
          <w:tab w:val="left" w:pos="8015"/>
        </w:tabs>
        <w:jc w:val="left"/>
        <w:rPr>
          <w:szCs w:val="21"/>
        </w:rPr>
      </w:pPr>
      <w:r>
        <w:rPr>
          <w:rFonts w:hint="eastAsia"/>
          <w:szCs w:val="21"/>
        </w:rPr>
        <w:t>答案：</w:t>
      </w:r>
      <w:r>
        <w:rPr>
          <w:szCs w:val="21"/>
        </w:rPr>
        <w:t>√</w:t>
      </w:r>
    </w:p>
    <w:p>
      <w:pPr>
        <w:pStyle w:val="15"/>
        <w:numPr>
          <w:ilvl w:val="0"/>
          <w:numId w:val="1"/>
        </w:numPr>
        <w:ind w:firstLineChars="0"/>
        <w:rPr>
          <w:rFonts w:ascii="宋体" w:hAnsi="宋体"/>
          <w:szCs w:val="21"/>
        </w:rPr>
      </w:pPr>
      <w:r>
        <w:rPr>
          <w:rFonts w:hint="eastAsia" w:ascii="宋体" w:hAnsi="宋体"/>
          <w:szCs w:val="21"/>
        </w:rPr>
        <w:t>依据《钢质国内海洋渔船建造规范（船长大于或等于24m但小于或等于90m（2019））》，主、辅机和轴系传动装置以及与船舶安全有关的机械设备，应能保证船舶在横倾</w:t>
      </w:r>
      <w:r>
        <w:rPr>
          <w:rFonts w:ascii="宋体" w:hAnsi="宋体"/>
          <w:szCs w:val="21"/>
        </w:rPr>
        <w:t>15º</w:t>
      </w:r>
      <w:r>
        <w:rPr>
          <w:rFonts w:hint="eastAsia" w:ascii="宋体" w:hAnsi="宋体"/>
          <w:szCs w:val="21"/>
        </w:rPr>
        <w:t>、纵倾</w:t>
      </w:r>
      <w:r>
        <w:rPr>
          <w:rFonts w:ascii="宋体" w:hAnsi="宋体"/>
          <w:szCs w:val="21"/>
        </w:rPr>
        <w:t>7.5º</w:t>
      </w:r>
      <w:r>
        <w:rPr>
          <w:rFonts w:hint="eastAsia" w:ascii="宋体" w:hAnsi="宋体"/>
          <w:szCs w:val="21"/>
        </w:rPr>
        <w:t>时仍能正常工作。</w:t>
      </w:r>
    </w:p>
    <w:p>
      <w:pPr>
        <w:rPr>
          <w:szCs w:val="21"/>
        </w:rPr>
      </w:pPr>
      <w:r>
        <w:rPr>
          <w:rFonts w:hint="eastAsia"/>
          <w:szCs w:val="21"/>
        </w:rPr>
        <w:t>答案：</w:t>
      </w:r>
      <w:r>
        <w:rPr>
          <w:szCs w:val="21"/>
        </w:rPr>
        <w:t>×</w:t>
      </w:r>
    </w:p>
    <w:p>
      <w:pPr>
        <w:pStyle w:val="15"/>
        <w:numPr>
          <w:ilvl w:val="0"/>
          <w:numId w:val="1"/>
        </w:numPr>
        <w:ind w:firstLineChars="0"/>
        <w:rPr>
          <w:szCs w:val="21"/>
        </w:rPr>
      </w:pPr>
      <w:r>
        <w:rPr>
          <w:rFonts w:hint="eastAsia"/>
          <w:szCs w:val="21"/>
        </w:rPr>
        <w:t>依据《国内海洋小型渔船法定检验技术规则（2019）》，主推进装置应使船舶具有100%主机额定功率的后退能力，以确保在所有正常情况下都能可靠地控制船舶。</w:t>
      </w:r>
    </w:p>
    <w:p>
      <w:pPr>
        <w:rPr>
          <w:szCs w:val="21"/>
        </w:rPr>
      </w:pPr>
      <w:r>
        <w:rPr>
          <w:rFonts w:hint="eastAsia"/>
          <w:szCs w:val="21"/>
        </w:rPr>
        <w:t>答案：</w:t>
      </w:r>
      <w:r>
        <w:rPr>
          <w:szCs w:val="21"/>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imSun-Identity-H">
    <w:altName w:val="宋体"/>
    <w:panose1 w:val="00000000000000000000"/>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16121D"/>
    <w:multiLevelType w:val="multilevel"/>
    <w:tmpl w:val="5416121D"/>
    <w:lvl w:ilvl="0" w:tentative="0">
      <w:start w:val="1"/>
      <w:numFmt w:val="decimal"/>
      <w:suff w:val="space"/>
      <w:lvlText w:val="%1."/>
      <w:lvlJc w:val="left"/>
      <w:pPr>
        <w:ind w:left="0" w:firstLine="0"/>
      </w:pPr>
      <w:rPr>
        <w:rFonts w:hint="default"/>
        <w:lang w:eastAsia="zh-CN"/>
      </w:rPr>
    </w:lvl>
    <w:lvl w:ilvl="1" w:tentative="0">
      <w:start w:val="1"/>
      <w:numFmt w:val="lowerLetter"/>
      <w:lvlText w:val="%2)"/>
      <w:lvlJc w:val="left"/>
      <w:pPr>
        <w:ind w:left="0" w:firstLine="0"/>
      </w:pPr>
      <w:rPr>
        <w:rFonts w:hint="eastAsia"/>
      </w:rPr>
    </w:lvl>
    <w:lvl w:ilvl="2" w:tentative="0">
      <w:start w:val="1"/>
      <w:numFmt w:val="lowerRoman"/>
      <w:lvlText w:val="%3."/>
      <w:lvlJc w:val="right"/>
      <w:pPr>
        <w:ind w:left="0" w:firstLine="0"/>
      </w:pPr>
      <w:rPr>
        <w:rFonts w:hint="eastAsia"/>
      </w:rPr>
    </w:lvl>
    <w:lvl w:ilvl="3" w:tentative="0">
      <w:start w:val="1"/>
      <w:numFmt w:val="decimal"/>
      <w:lvlText w:val="%4."/>
      <w:lvlJc w:val="left"/>
      <w:pPr>
        <w:ind w:left="0" w:firstLine="0"/>
      </w:pPr>
      <w:rPr>
        <w:rFonts w:hint="eastAsia"/>
      </w:rPr>
    </w:lvl>
    <w:lvl w:ilvl="4" w:tentative="0">
      <w:start w:val="1"/>
      <w:numFmt w:val="lowerLetter"/>
      <w:lvlText w:val="%5)"/>
      <w:lvlJc w:val="left"/>
      <w:pPr>
        <w:ind w:left="0" w:firstLine="0"/>
      </w:pPr>
      <w:rPr>
        <w:rFonts w:hint="eastAsia"/>
      </w:rPr>
    </w:lvl>
    <w:lvl w:ilvl="5" w:tentative="0">
      <w:start w:val="1"/>
      <w:numFmt w:val="lowerRoman"/>
      <w:lvlText w:val="%6."/>
      <w:lvlJc w:val="right"/>
      <w:pPr>
        <w:ind w:left="0" w:firstLine="0"/>
      </w:pPr>
      <w:rPr>
        <w:rFonts w:hint="eastAsia"/>
      </w:rPr>
    </w:lvl>
    <w:lvl w:ilvl="6" w:tentative="0">
      <w:start w:val="1"/>
      <w:numFmt w:val="decimal"/>
      <w:lvlText w:val="%7."/>
      <w:lvlJc w:val="left"/>
      <w:pPr>
        <w:ind w:left="0" w:firstLine="0"/>
      </w:pPr>
      <w:rPr>
        <w:rFonts w:hint="eastAsia"/>
      </w:rPr>
    </w:lvl>
    <w:lvl w:ilvl="7" w:tentative="0">
      <w:start w:val="1"/>
      <w:numFmt w:val="lowerLetter"/>
      <w:lvlText w:val="%8)"/>
      <w:lvlJc w:val="left"/>
      <w:pPr>
        <w:ind w:left="0" w:firstLine="0"/>
      </w:pPr>
      <w:rPr>
        <w:rFonts w:hint="eastAsia"/>
      </w:rPr>
    </w:lvl>
    <w:lvl w:ilvl="8" w:tentative="0">
      <w:start w:val="1"/>
      <w:numFmt w:val="lowerRoman"/>
      <w:lvlText w:val="%9."/>
      <w:lvlJc w:val="righ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7"/>
  <w:doNotDisplayPageBoundaries w:val="1"/>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jMTQ0ZTExYzk0ZmQwNmE3NTAyOTRmMzJlM2M3OWYifQ=="/>
  </w:docVars>
  <w:rsids>
    <w:rsidRoot w:val="009E1028"/>
    <w:rsid w:val="00007287"/>
    <w:rsid w:val="00036D17"/>
    <w:rsid w:val="000433F5"/>
    <w:rsid w:val="00047DBB"/>
    <w:rsid w:val="0007050F"/>
    <w:rsid w:val="000B7380"/>
    <w:rsid w:val="000C2DD6"/>
    <w:rsid w:val="000C3A9E"/>
    <w:rsid w:val="000D36CC"/>
    <w:rsid w:val="000D4CAA"/>
    <w:rsid w:val="000E27D4"/>
    <w:rsid w:val="00122DAE"/>
    <w:rsid w:val="00153C28"/>
    <w:rsid w:val="00180A46"/>
    <w:rsid w:val="00190AE5"/>
    <w:rsid w:val="00193807"/>
    <w:rsid w:val="001B5394"/>
    <w:rsid w:val="001B56EB"/>
    <w:rsid w:val="001C46B4"/>
    <w:rsid w:val="001C5D2C"/>
    <w:rsid w:val="001D7D96"/>
    <w:rsid w:val="00214BB0"/>
    <w:rsid w:val="002B647A"/>
    <w:rsid w:val="00342334"/>
    <w:rsid w:val="00351531"/>
    <w:rsid w:val="003538FD"/>
    <w:rsid w:val="0036747A"/>
    <w:rsid w:val="00387ABB"/>
    <w:rsid w:val="00395E03"/>
    <w:rsid w:val="0039762D"/>
    <w:rsid w:val="003B3D79"/>
    <w:rsid w:val="003D34CB"/>
    <w:rsid w:val="00426EFB"/>
    <w:rsid w:val="00447C7E"/>
    <w:rsid w:val="0046534E"/>
    <w:rsid w:val="00480DB8"/>
    <w:rsid w:val="004B7B9A"/>
    <w:rsid w:val="004C041E"/>
    <w:rsid w:val="004E37D8"/>
    <w:rsid w:val="004F674A"/>
    <w:rsid w:val="00513434"/>
    <w:rsid w:val="00535D43"/>
    <w:rsid w:val="0054745D"/>
    <w:rsid w:val="005543EF"/>
    <w:rsid w:val="00584155"/>
    <w:rsid w:val="00593670"/>
    <w:rsid w:val="005D66B6"/>
    <w:rsid w:val="00623C8D"/>
    <w:rsid w:val="00637291"/>
    <w:rsid w:val="00643E68"/>
    <w:rsid w:val="006445E7"/>
    <w:rsid w:val="00670084"/>
    <w:rsid w:val="00677B1B"/>
    <w:rsid w:val="00740480"/>
    <w:rsid w:val="0075288B"/>
    <w:rsid w:val="00766AD5"/>
    <w:rsid w:val="007761EC"/>
    <w:rsid w:val="007B120D"/>
    <w:rsid w:val="007B70EC"/>
    <w:rsid w:val="007C19A0"/>
    <w:rsid w:val="008042A4"/>
    <w:rsid w:val="00857062"/>
    <w:rsid w:val="00861E52"/>
    <w:rsid w:val="008B269F"/>
    <w:rsid w:val="0091391E"/>
    <w:rsid w:val="0092324B"/>
    <w:rsid w:val="0092378E"/>
    <w:rsid w:val="00925B4D"/>
    <w:rsid w:val="00932E96"/>
    <w:rsid w:val="009375CB"/>
    <w:rsid w:val="0094421C"/>
    <w:rsid w:val="0095201D"/>
    <w:rsid w:val="00972CB2"/>
    <w:rsid w:val="00982D3E"/>
    <w:rsid w:val="009C6D4A"/>
    <w:rsid w:val="009D6CBA"/>
    <w:rsid w:val="009E1028"/>
    <w:rsid w:val="00A0374E"/>
    <w:rsid w:val="00A20551"/>
    <w:rsid w:val="00A23976"/>
    <w:rsid w:val="00A40453"/>
    <w:rsid w:val="00AA60A6"/>
    <w:rsid w:val="00AC7817"/>
    <w:rsid w:val="00AD18AD"/>
    <w:rsid w:val="00B0088A"/>
    <w:rsid w:val="00B5500B"/>
    <w:rsid w:val="00BA27AC"/>
    <w:rsid w:val="00BD2F71"/>
    <w:rsid w:val="00C15A9B"/>
    <w:rsid w:val="00C84AFA"/>
    <w:rsid w:val="00C919B2"/>
    <w:rsid w:val="00CA3125"/>
    <w:rsid w:val="00CB56C8"/>
    <w:rsid w:val="00CC7D83"/>
    <w:rsid w:val="00D219B7"/>
    <w:rsid w:val="00D22A33"/>
    <w:rsid w:val="00D30147"/>
    <w:rsid w:val="00D45971"/>
    <w:rsid w:val="00D616B9"/>
    <w:rsid w:val="00D828BD"/>
    <w:rsid w:val="00D86000"/>
    <w:rsid w:val="00D90B74"/>
    <w:rsid w:val="00DA3C20"/>
    <w:rsid w:val="00DD011C"/>
    <w:rsid w:val="00DD07F3"/>
    <w:rsid w:val="00DE5020"/>
    <w:rsid w:val="00DF330E"/>
    <w:rsid w:val="00E54C06"/>
    <w:rsid w:val="00E6146A"/>
    <w:rsid w:val="00EA5AD8"/>
    <w:rsid w:val="00EB6B83"/>
    <w:rsid w:val="00F540DD"/>
    <w:rsid w:val="00F72687"/>
    <w:rsid w:val="00FE13C1"/>
    <w:rsid w:val="00FF6FDD"/>
    <w:rsid w:val="2DD77D7D"/>
    <w:rsid w:val="2E1B0C67"/>
    <w:rsid w:val="3A530C23"/>
    <w:rsid w:val="3D8E264D"/>
    <w:rsid w:val="5D025BD8"/>
    <w:rsid w:val="5F572003"/>
    <w:rsid w:val="6C140BB1"/>
    <w:rsid w:val="73376BFB"/>
    <w:rsid w:val="7C620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9"/>
    <w:semiHidden/>
    <w:unhideWhenUsed/>
    <w:qFormat/>
    <w:uiPriority w:val="99"/>
    <w:pPr>
      <w:jc w:val="left"/>
    </w:pPr>
  </w:style>
  <w:style w:type="paragraph" w:styleId="3">
    <w:name w:val="Plain Text"/>
    <w:basedOn w:val="1"/>
    <w:link w:val="17"/>
    <w:semiHidden/>
    <w:unhideWhenUsed/>
    <w:qFormat/>
    <w:uiPriority w:val="0"/>
    <w:rPr>
      <w:rFonts w:ascii="宋体" w:hAnsi="Courier New" w:eastAsiaTheme="minorEastAsia" w:cstheme="minorBidi"/>
      <w:szCs w:val="22"/>
    </w:rPr>
  </w:style>
  <w:style w:type="paragraph" w:styleId="4">
    <w:name w:val="Balloon Text"/>
    <w:basedOn w:val="1"/>
    <w:link w:val="21"/>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20"/>
    <w:semiHidden/>
    <w:unhideWhenUsed/>
    <w:qFormat/>
    <w:uiPriority w:val="99"/>
    <w:rPr>
      <w:b/>
      <w:bCs/>
    </w:rPr>
  </w:style>
  <w:style w:type="character" w:styleId="10">
    <w:name w:val="FollowedHyperlink"/>
    <w:basedOn w:val="9"/>
    <w:semiHidden/>
    <w:unhideWhenUsed/>
    <w:qFormat/>
    <w:uiPriority w:val="99"/>
    <w:rPr>
      <w:color w:val="954F72" w:themeColor="followedHyperlink"/>
      <w:u w:val="single"/>
      <w14:textFill>
        <w14:solidFill>
          <w14:schemeClr w14:val="folHlink"/>
        </w14:solidFill>
      </w14:textFill>
    </w:rPr>
  </w:style>
  <w:style w:type="character" w:styleId="11">
    <w:name w:val="Hyperlink"/>
    <w:qFormat/>
    <w:uiPriority w:val="0"/>
    <w:rPr>
      <w:color w:val="0000FF"/>
      <w:szCs w:val="20"/>
      <w:u w:val="single"/>
    </w:rPr>
  </w:style>
  <w:style w:type="character" w:styleId="12">
    <w:name w:val="annotation reference"/>
    <w:basedOn w:val="9"/>
    <w:semiHidden/>
    <w:unhideWhenUsed/>
    <w:qFormat/>
    <w:uiPriority w:val="99"/>
    <w:rPr>
      <w:sz w:val="21"/>
      <w:szCs w:val="21"/>
    </w:rPr>
  </w:style>
  <w:style w:type="character" w:customStyle="1" w:styleId="13">
    <w:name w:val="页眉 字符"/>
    <w:basedOn w:val="9"/>
    <w:link w:val="6"/>
    <w:qFormat/>
    <w:uiPriority w:val="99"/>
    <w:rPr>
      <w:sz w:val="18"/>
      <w:szCs w:val="18"/>
    </w:rPr>
  </w:style>
  <w:style w:type="character" w:customStyle="1" w:styleId="14">
    <w:name w:val="页脚 字符"/>
    <w:basedOn w:val="9"/>
    <w:link w:val="5"/>
    <w:qFormat/>
    <w:uiPriority w:val="99"/>
    <w:rPr>
      <w:sz w:val="18"/>
      <w:szCs w:val="18"/>
    </w:rPr>
  </w:style>
  <w:style w:type="paragraph" w:styleId="15">
    <w:name w:val="List Paragraph"/>
    <w:basedOn w:val="1"/>
    <w:qFormat/>
    <w:uiPriority w:val="34"/>
    <w:pPr>
      <w:ind w:firstLine="420" w:firstLineChars="200"/>
    </w:pPr>
  </w:style>
  <w:style w:type="paragraph" w:customStyle="1" w:styleId="16">
    <w:name w:val="msonormal"/>
    <w:basedOn w:val="1"/>
    <w:qFormat/>
    <w:uiPriority w:val="0"/>
    <w:pPr>
      <w:widowControl/>
      <w:spacing w:before="100" w:beforeAutospacing="1" w:after="100" w:afterAutospacing="1"/>
      <w:jc w:val="left"/>
    </w:pPr>
    <w:rPr>
      <w:rFonts w:ascii="宋体" w:hAnsi="宋体" w:cs="宋体"/>
      <w:kern w:val="0"/>
      <w:sz w:val="24"/>
    </w:rPr>
  </w:style>
  <w:style w:type="character" w:customStyle="1" w:styleId="17">
    <w:name w:val="纯文本 字符"/>
    <w:basedOn w:val="9"/>
    <w:link w:val="3"/>
    <w:semiHidden/>
    <w:qFormat/>
    <w:uiPriority w:val="0"/>
    <w:rPr>
      <w:rFonts w:ascii="宋体" w:hAnsi="Courier New"/>
    </w:rPr>
  </w:style>
  <w:style w:type="character" w:customStyle="1" w:styleId="18">
    <w:name w:val="纯文本 字符1"/>
    <w:basedOn w:val="9"/>
    <w:semiHidden/>
    <w:qFormat/>
    <w:uiPriority w:val="99"/>
    <w:rPr>
      <w:rFonts w:hint="eastAsia" w:hAnsi="Courier New" w:eastAsia="等线" w:cs="Courier New" w:asciiTheme="minorEastAsia"/>
      <w:szCs w:val="24"/>
    </w:rPr>
  </w:style>
  <w:style w:type="character" w:customStyle="1" w:styleId="19">
    <w:name w:val="批注文字 字符"/>
    <w:basedOn w:val="9"/>
    <w:link w:val="2"/>
    <w:semiHidden/>
    <w:qFormat/>
    <w:uiPriority w:val="99"/>
    <w:rPr>
      <w:rFonts w:ascii="Times New Roman" w:hAnsi="Times New Roman" w:eastAsia="宋体" w:cs="Times New Roman"/>
      <w:szCs w:val="24"/>
    </w:rPr>
  </w:style>
  <w:style w:type="character" w:customStyle="1" w:styleId="20">
    <w:name w:val="批注主题 字符"/>
    <w:basedOn w:val="19"/>
    <w:link w:val="7"/>
    <w:semiHidden/>
    <w:qFormat/>
    <w:uiPriority w:val="99"/>
    <w:rPr>
      <w:rFonts w:ascii="Times New Roman" w:hAnsi="Times New Roman" w:eastAsia="宋体" w:cs="Times New Roman"/>
      <w:b/>
      <w:bCs/>
      <w:szCs w:val="24"/>
    </w:rPr>
  </w:style>
  <w:style w:type="character" w:customStyle="1" w:styleId="21">
    <w:name w:val="批注框文本 字符"/>
    <w:basedOn w:val="9"/>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5</Pages>
  <Words>3819</Words>
  <Characters>4181</Characters>
  <Lines>30</Lines>
  <Paragraphs>8</Paragraphs>
  <TotalTime>37</TotalTime>
  <ScaleCrop>false</ScaleCrop>
  <LinksUpToDate>false</LinksUpToDate>
  <CharactersWithSpaces>4181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2023-07-24T03:31:00Z</dcterms:created>
  <dc:creator>姚静</dc:creator>
  <cp:lastModifiedBy>jsyj-ysc2</cp:lastModifiedBy>
  <dcterms:modified xsi:type="dcterms:W3CDTF">2023-09-10T06:46:18Z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498D4A3DC41746D5BA6F99242E2609D7_12</vt:lpwstr>
  </property>
</Properties>
</file>